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59BAB" w14:textId="5B2CA683" w:rsidR="00EE27A7" w:rsidRPr="00EE27A7" w:rsidRDefault="00EE27A7" w:rsidP="00EE27A7">
      <w:pPr>
        <w:widowControl w:val="0"/>
        <w:tabs>
          <w:tab w:val="right" w:pos="9639"/>
        </w:tabs>
        <w:spacing w:after="0"/>
        <w:jc w:val="left"/>
        <w:rPr>
          <w:rFonts w:eastAsia="Batang"/>
          <w:b/>
          <w:bCs/>
          <w:i/>
          <w:sz w:val="24"/>
          <w:szCs w:val="24"/>
          <w:lang w:eastAsia="ja-JP"/>
        </w:rPr>
      </w:pPr>
      <w:r w:rsidRPr="00EE27A7">
        <w:rPr>
          <w:rFonts w:eastAsia="Batang"/>
          <w:b/>
          <w:bCs/>
          <w:sz w:val="24"/>
          <w:szCs w:val="24"/>
          <w:lang w:eastAsia="ja-JP"/>
        </w:rPr>
        <w:t>3GPP TSG-RAN WG2 Meeting #130</w:t>
      </w:r>
      <w:r w:rsidRPr="00EE27A7">
        <w:rPr>
          <w:rFonts w:eastAsia="Batang"/>
          <w:b/>
          <w:bCs/>
          <w:sz w:val="24"/>
          <w:szCs w:val="24"/>
          <w:lang w:eastAsia="ja-JP"/>
        </w:rPr>
        <w:tab/>
        <w:t>R2-250</w:t>
      </w:r>
      <w:r w:rsidR="00255C5B">
        <w:rPr>
          <w:rFonts w:eastAsia="Batang"/>
          <w:b/>
          <w:bCs/>
          <w:sz w:val="24"/>
          <w:szCs w:val="24"/>
          <w:lang w:eastAsia="ja-JP"/>
        </w:rPr>
        <w:t>3835</w:t>
      </w:r>
    </w:p>
    <w:p w14:paraId="6141B3FA" w14:textId="77777777" w:rsidR="00EE27A7" w:rsidRPr="00EE27A7" w:rsidRDefault="00EE27A7" w:rsidP="00EE27A7">
      <w:pPr>
        <w:widowControl w:val="0"/>
        <w:tabs>
          <w:tab w:val="right" w:pos="9639"/>
        </w:tabs>
        <w:spacing w:after="0"/>
        <w:jc w:val="left"/>
        <w:rPr>
          <w:rFonts w:eastAsia="SimSun"/>
          <w:b/>
          <w:bCs/>
          <w:noProof/>
          <w:sz w:val="24"/>
          <w:szCs w:val="24"/>
        </w:rPr>
      </w:pPr>
      <w:r w:rsidRPr="00EE27A7">
        <w:rPr>
          <w:rFonts w:eastAsia="SimSun"/>
          <w:b/>
          <w:bCs/>
          <w:noProof/>
          <w:sz w:val="24"/>
          <w:szCs w:val="24"/>
        </w:rPr>
        <w:t>Malta, 19 – 23 May, 2025</w:t>
      </w:r>
      <w:r w:rsidRPr="00EE27A7">
        <w:rPr>
          <w:rFonts w:eastAsia="SimSun"/>
          <w:b/>
          <w:sz w:val="24"/>
          <w:szCs w:val="24"/>
        </w:rPr>
        <w:tab/>
      </w:r>
    </w:p>
    <w:p w14:paraId="1AC40D98" w14:textId="77777777" w:rsidR="00EE27A7" w:rsidRDefault="00EE27A7" w:rsidP="0076114D">
      <w:pPr>
        <w:pStyle w:val="3GPPHeader"/>
        <w:spacing w:line="276" w:lineRule="auto"/>
        <w:rPr>
          <w:rFonts w:cs="Arial"/>
          <w:sz w:val="22"/>
          <w:szCs w:val="22"/>
          <w:lang w:val="en-US"/>
        </w:rPr>
      </w:pPr>
    </w:p>
    <w:p w14:paraId="0DBFAEC1" w14:textId="1C2035FE"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C86F88">
        <w:rPr>
          <w:rFonts w:cs="Arial"/>
          <w:sz w:val="22"/>
          <w:szCs w:val="22"/>
          <w:lang w:val="en-US"/>
        </w:rPr>
        <w:t>8.</w:t>
      </w:r>
      <w:r>
        <w:rPr>
          <w:rFonts w:cs="Arial"/>
          <w:sz w:val="22"/>
          <w:szCs w:val="22"/>
          <w:lang w:val="en-US"/>
        </w:rPr>
        <w:t>7.5</w:t>
      </w:r>
    </w:p>
    <w:p w14:paraId="0D9FDC09" w14:textId="77777777" w:rsidR="0076114D" w:rsidRPr="00585D02" w:rsidRDefault="0076114D" w:rsidP="0076114D">
      <w:pPr>
        <w:pStyle w:val="3GPPHeader"/>
        <w:spacing w:line="276" w:lineRule="auto"/>
        <w:rPr>
          <w:rFonts w:cs="Arial"/>
          <w:sz w:val="22"/>
          <w:szCs w:val="22"/>
          <w:lang w:val="en-US"/>
        </w:rPr>
      </w:pPr>
      <w:r w:rsidRPr="00585D02">
        <w:rPr>
          <w:rFonts w:cs="Arial"/>
          <w:sz w:val="22"/>
          <w:szCs w:val="22"/>
          <w:lang w:val="en-US"/>
        </w:rPr>
        <w:t>Source:</w:t>
      </w:r>
      <w:r w:rsidRPr="00585D02">
        <w:rPr>
          <w:rFonts w:cs="Arial"/>
          <w:sz w:val="22"/>
          <w:szCs w:val="22"/>
          <w:lang w:val="en-US"/>
        </w:rPr>
        <w:tab/>
        <w:t>InterDigital</w:t>
      </w:r>
    </w:p>
    <w:p w14:paraId="48C90868" w14:textId="0143AC93" w:rsidR="0076114D" w:rsidRPr="002C542E" w:rsidRDefault="0076114D" w:rsidP="0076114D">
      <w:pPr>
        <w:pStyle w:val="3GPPHeader"/>
        <w:spacing w:line="276" w:lineRule="auto"/>
        <w:jc w:val="left"/>
        <w:rPr>
          <w:rFonts w:cs="Arial"/>
          <w:color w:val="000000"/>
          <w:sz w:val="22"/>
          <w:szCs w:val="22"/>
        </w:rPr>
      </w:pPr>
      <w:r w:rsidRPr="002C542E">
        <w:rPr>
          <w:rFonts w:cs="Arial"/>
          <w:sz w:val="22"/>
          <w:szCs w:val="22"/>
        </w:rPr>
        <w:t>Title:</w:t>
      </w:r>
      <w:r w:rsidRPr="002C542E">
        <w:rPr>
          <w:rFonts w:cs="Arial"/>
          <w:sz w:val="22"/>
          <w:szCs w:val="22"/>
        </w:rPr>
        <w:tab/>
      </w:r>
      <w:r w:rsidR="00DD74E7" w:rsidRPr="00550498">
        <w:rPr>
          <w:rFonts w:cs="Arial"/>
          <w:sz w:val="22"/>
          <w:szCs w:val="22"/>
        </w:rPr>
        <w:t>Discussion on RLC enhancements</w:t>
      </w:r>
    </w:p>
    <w:p w14:paraId="2F9A0107" w14:textId="77777777" w:rsidR="00916DF7" w:rsidRPr="00916DF7" w:rsidRDefault="00916DF7" w:rsidP="00916DF7">
      <w:pPr>
        <w:pStyle w:val="3GPPHeader"/>
        <w:spacing w:line="276" w:lineRule="auto"/>
        <w:rPr>
          <w:rFonts w:cs="Arial"/>
          <w:bCs/>
          <w:sz w:val="22"/>
          <w:szCs w:val="22"/>
        </w:rPr>
      </w:pPr>
      <w:r w:rsidRPr="00916DF7">
        <w:rPr>
          <w:rFonts w:cs="Arial"/>
          <w:bCs/>
          <w:sz w:val="22"/>
          <w:szCs w:val="22"/>
        </w:rPr>
        <w:t>WID/SID:</w:t>
      </w:r>
      <w:r w:rsidRPr="00916DF7">
        <w:rPr>
          <w:rFonts w:cs="Arial"/>
          <w:bCs/>
          <w:sz w:val="22"/>
          <w:szCs w:val="22"/>
        </w:rPr>
        <w:tab/>
        <w:t>NR_XR_Ph3-Core - Release 19</w:t>
      </w:r>
    </w:p>
    <w:p w14:paraId="63544E07" w14:textId="77777777" w:rsidR="0076114D" w:rsidRPr="002C542E" w:rsidRDefault="0076114D" w:rsidP="0076114D">
      <w:pPr>
        <w:pStyle w:val="3GPPHeader"/>
        <w:spacing w:line="276" w:lineRule="auto"/>
        <w:rPr>
          <w:rFonts w:cs="Arial"/>
          <w:sz w:val="22"/>
          <w:szCs w:val="22"/>
        </w:rPr>
      </w:pPr>
      <w:r w:rsidRPr="002C542E">
        <w:rPr>
          <w:rFonts w:cs="Arial"/>
          <w:sz w:val="22"/>
          <w:szCs w:val="22"/>
        </w:rPr>
        <w:t>Document for:</w:t>
      </w:r>
      <w:r w:rsidRPr="002C542E">
        <w:rPr>
          <w:rFonts w:cs="Arial"/>
          <w:sz w:val="22"/>
          <w:szCs w:val="22"/>
        </w:rPr>
        <w:tab/>
        <w:t>Discussion</w:t>
      </w:r>
      <w:r>
        <w:rPr>
          <w:rFonts w:cs="Arial"/>
          <w:sz w:val="22"/>
          <w:szCs w:val="22"/>
        </w:rPr>
        <w:t xml:space="preserve"> </w:t>
      </w:r>
    </w:p>
    <w:p w14:paraId="344250FD" w14:textId="77777777" w:rsidR="0076114D" w:rsidRPr="009B1832" w:rsidRDefault="0076114D" w:rsidP="0076114D">
      <w:pPr>
        <w:pStyle w:val="Heading1"/>
        <w:spacing w:line="276" w:lineRule="auto"/>
        <w:rPr>
          <w:lang w:val="en-US"/>
        </w:rPr>
      </w:pPr>
      <w:r w:rsidRPr="009B1832">
        <w:rPr>
          <w:lang w:val="en-US"/>
        </w:rPr>
        <w:t>1. Introduction</w:t>
      </w:r>
    </w:p>
    <w:p w14:paraId="3D9E4F7E" w14:textId="5AFCC6A8" w:rsidR="001A47A7" w:rsidRDefault="00237A9D" w:rsidP="006E67D3">
      <w:pPr>
        <w:spacing w:line="276" w:lineRule="auto"/>
        <w:rPr>
          <w:rFonts w:cs="Arial"/>
          <w:lang w:val="en-US"/>
        </w:rPr>
      </w:pPr>
      <w:bookmarkStart w:id="0" w:name="_Hlk110844968"/>
      <w:bookmarkStart w:id="1" w:name="_Hlk110945629"/>
      <w:r w:rsidRPr="000A70D0">
        <w:rPr>
          <w:rFonts w:cs="Arial"/>
          <w:lang w:val="en-US"/>
        </w:rPr>
        <w:t xml:space="preserve">In </w:t>
      </w:r>
      <w:r w:rsidR="001A47A7">
        <w:rPr>
          <w:rFonts w:cs="Arial"/>
          <w:lang w:val="en-US"/>
        </w:rPr>
        <w:t>RAN2 #12</w:t>
      </w:r>
      <w:r w:rsidR="00D3613D">
        <w:rPr>
          <w:rFonts w:cs="Arial"/>
          <w:lang w:val="en-US"/>
        </w:rPr>
        <w:t>9</w:t>
      </w:r>
      <w:r w:rsidR="00483E07">
        <w:rPr>
          <w:rFonts w:cs="Arial"/>
          <w:lang w:val="en-US"/>
        </w:rPr>
        <w:t>-Bis</w:t>
      </w:r>
      <w:r w:rsidR="001A47A7">
        <w:rPr>
          <w:rFonts w:cs="Arial"/>
          <w:lang w:val="en-US"/>
        </w:rPr>
        <w:t xml:space="preserve"> meeting, several agreements for RLC enhancement</w:t>
      </w:r>
      <w:r w:rsidR="00AC3001">
        <w:rPr>
          <w:rFonts w:cs="Arial"/>
          <w:lang w:val="en-US"/>
        </w:rPr>
        <w:t xml:space="preserve"> </w:t>
      </w:r>
      <w:r w:rsidR="00AC3001">
        <w:rPr>
          <w:rFonts w:cs="Arial"/>
          <w:lang w:val="en-US"/>
        </w:rPr>
        <w:fldChar w:fldCharType="begin"/>
      </w:r>
      <w:r w:rsidR="00AC3001">
        <w:rPr>
          <w:rFonts w:cs="Arial"/>
          <w:lang w:val="en-US"/>
        </w:rPr>
        <w:instrText xml:space="preserve"> REF _Ref166053929 \r \h </w:instrText>
      </w:r>
      <w:r w:rsidR="00AC3001">
        <w:rPr>
          <w:rFonts w:cs="Arial"/>
          <w:lang w:val="en-US"/>
        </w:rPr>
      </w:r>
      <w:r w:rsidR="00AC3001">
        <w:rPr>
          <w:rFonts w:cs="Arial"/>
          <w:lang w:val="en-US"/>
        </w:rPr>
        <w:fldChar w:fldCharType="separate"/>
      </w:r>
      <w:r w:rsidR="004E7DD0">
        <w:rPr>
          <w:rFonts w:cs="Arial"/>
          <w:lang w:val="en-US"/>
        </w:rPr>
        <w:t>[1]</w:t>
      </w:r>
      <w:r w:rsidR="00AC3001">
        <w:rPr>
          <w:rFonts w:cs="Arial"/>
          <w:lang w:val="en-US"/>
        </w:rPr>
        <w:fldChar w:fldCharType="end"/>
      </w:r>
      <w:r w:rsidR="006B0E0B">
        <w:rPr>
          <w:rFonts w:cs="Arial"/>
          <w:lang w:val="en-US"/>
        </w:rPr>
        <w:t xml:space="preserve"> were made</w:t>
      </w:r>
      <w:r w:rsidR="001A47A7">
        <w:rPr>
          <w:rFonts w:cs="Arial"/>
          <w:lang w:val="en-US"/>
        </w:rPr>
        <w:t>, which are provided</w:t>
      </w:r>
      <w:r w:rsidR="00B159CF">
        <w:rPr>
          <w:rFonts w:cs="Arial"/>
          <w:lang w:val="en-US"/>
        </w:rPr>
        <w:t xml:space="preserve"> in</w:t>
      </w:r>
      <w:r w:rsidR="001A47A7">
        <w:rPr>
          <w:rFonts w:cs="Arial"/>
          <w:lang w:val="en-US"/>
        </w:rPr>
        <w:t xml:space="preserve"> </w:t>
      </w:r>
      <w:r w:rsidR="004E58E3">
        <w:rPr>
          <w:rFonts w:cs="Arial"/>
          <w:lang w:val="en-US"/>
        </w:rPr>
        <w:t xml:space="preserve">the </w:t>
      </w:r>
      <w:r w:rsidR="00964278">
        <w:rPr>
          <w:rFonts w:cs="Arial"/>
          <w:lang w:val="en-US"/>
        </w:rPr>
        <w:t>A</w:t>
      </w:r>
      <w:r w:rsidR="004E58E3">
        <w:rPr>
          <w:rFonts w:cs="Arial"/>
          <w:lang w:val="en-US"/>
        </w:rPr>
        <w:t>ppendix.</w:t>
      </w:r>
      <w:r w:rsidR="00BF1EFF">
        <w:rPr>
          <w:rFonts w:cs="Arial"/>
          <w:lang w:val="en-US"/>
        </w:rPr>
        <w:t xml:space="preserve"> </w:t>
      </w:r>
      <w:r w:rsidRPr="000A70D0">
        <w:rPr>
          <w:rFonts w:cs="Arial"/>
          <w:lang w:val="en-US"/>
        </w:rPr>
        <w:t xml:space="preserve">In this contribution we further discuss </w:t>
      </w:r>
      <w:r w:rsidR="00F971F8">
        <w:rPr>
          <w:rFonts w:cs="Arial"/>
          <w:lang w:val="en-US"/>
        </w:rPr>
        <w:t xml:space="preserve">the </w:t>
      </w:r>
      <w:r w:rsidR="00C3537F" w:rsidRPr="000A70D0">
        <w:rPr>
          <w:rFonts w:cs="Arial"/>
          <w:lang w:val="en-US"/>
        </w:rPr>
        <w:t xml:space="preserve">RLC </w:t>
      </w:r>
      <w:r w:rsidR="001A47A7">
        <w:rPr>
          <w:rFonts w:cs="Arial"/>
          <w:lang w:val="en-US"/>
        </w:rPr>
        <w:t>enhancement topics. Specifically, we further discuss enhancement to avoid unnecessary retransmission and timely RLC retransmission.</w:t>
      </w:r>
    </w:p>
    <w:p w14:paraId="7CBA632D" w14:textId="7DCE98B5" w:rsidR="0076114D" w:rsidRDefault="006E67D3" w:rsidP="006E67D3">
      <w:pPr>
        <w:pStyle w:val="Heading1"/>
        <w:numPr>
          <w:ilvl w:val="0"/>
          <w:numId w:val="1"/>
        </w:numPr>
        <w:tabs>
          <w:tab w:val="num" w:pos="360"/>
        </w:tabs>
        <w:spacing w:line="276" w:lineRule="auto"/>
        <w:ind w:left="0" w:firstLine="0"/>
        <w:rPr>
          <w:lang w:val="en-US"/>
        </w:rPr>
      </w:pPr>
      <w:r>
        <w:rPr>
          <w:lang w:val="en-US"/>
        </w:rPr>
        <w:t xml:space="preserve"> </w:t>
      </w:r>
      <w:r w:rsidR="00DF7A71">
        <w:rPr>
          <w:lang w:val="en-US"/>
        </w:rPr>
        <w:t>Discussion</w:t>
      </w:r>
    </w:p>
    <w:p w14:paraId="17400DF7" w14:textId="2E9C22B7" w:rsidR="001A47A7" w:rsidRPr="00831AE7" w:rsidRDefault="001A47A7" w:rsidP="001A47A7">
      <w:pPr>
        <w:keepNext/>
        <w:keepLines/>
        <w:numPr>
          <w:ilvl w:val="1"/>
          <w:numId w:val="0"/>
        </w:numPr>
        <w:tabs>
          <w:tab w:val="num" w:pos="576"/>
        </w:tabs>
        <w:spacing w:before="180" w:after="180"/>
        <w:ind w:left="576" w:hanging="576"/>
        <w:jc w:val="left"/>
        <w:outlineLvl w:val="1"/>
        <w:rPr>
          <w:rFonts w:cs="Arial"/>
          <w:sz w:val="32"/>
          <w:szCs w:val="32"/>
          <w:lang w:val="en-US"/>
        </w:rPr>
      </w:pPr>
      <w:r w:rsidRPr="00831AE7">
        <w:rPr>
          <w:rFonts w:cs="Arial"/>
          <w:sz w:val="32"/>
          <w:szCs w:val="32"/>
          <w:lang w:val="en-US"/>
        </w:rPr>
        <w:t>2.</w:t>
      </w:r>
      <w:r>
        <w:rPr>
          <w:rFonts w:cs="Arial"/>
          <w:sz w:val="32"/>
          <w:szCs w:val="32"/>
          <w:lang w:val="en-US"/>
        </w:rPr>
        <w:t>1</w:t>
      </w:r>
      <w:r w:rsidRPr="00831AE7">
        <w:rPr>
          <w:rFonts w:cs="Arial"/>
          <w:sz w:val="32"/>
          <w:szCs w:val="32"/>
          <w:lang w:val="en-US"/>
        </w:rPr>
        <w:t xml:space="preserve"> Timely RLC retransmissions</w:t>
      </w:r>
    </w:p>
    <w:p w14:paraId="39034961" w14:textId="32D922A8" w:rsidR="000C51E6" w:rsidRDefault="00FF6526" w:rsidP="006D5DC1">
      <w:pPr>
        <w:spacing w:after="0"/>
        <w:rPr>
          <w:u w:val="single"/>
          <w:lang w:val="en-US"/>
        </w:rPr>
      </w:pPr>
      <w:bookmarkStart w:id="2" w:name="_Hlk146703871"/>
      <w:bookmarkStart w:id="3" w:name="_Hlk146703952"/>
      <w:r w:rsidRPr="00831AE7">
        <w:rPr>
          <w:u w:val="single"/>
          <w:lang w:val="en-US"/>
        </w:rPr>
        <w:t>Autonomous retransmission:</w:t>
      </w:r>
    </w:p>
    <w:p w14:paraId="3B32331A" w14:textId="77777777" w:rsidR="000C51E6" w:rsidRPr="00B30C97" w:rsidRDefault="000C51E6" w:rsidP="006D5DC1">
      <w:pPr>
        <w:spacing w:after="0"/>
        <w:rPr>
          <w:strike/>
          <w:u w:val="single"/>
          <w:lang w:val="en-US"/>
        </w:rPr>
      </w:pPr>
    </w:p>
    <w:p w14:paraId="60478D62" w14:textId="326BA3FB" w:rsidR="00A44186" w:rsidRDefault="006F5E21" w:rsidP="005C736E">
      <w:pPr>
        <w:spacing w:line="276" w:lineRule="auto"/>
        <w:rPr>
          <w:rFonts w:cs="Arial"/>
          <w:lang w:val="en-US"/>
        </w:rPr>
      </w:pPr>
      <w:r w:rsidRPr="00B30C97">
        <w:rPr>
          <w:rFonts w:cs="Arial"/>
          <w:lang w:val="en-US"/>
        </w:rPr>
        <w:t>According to legacy</w:t>
      </w:r>
      <w:r w:rsidR="0057606F">
        <w:rPr>
          <w:rFonts w:cs="Arial"/>
          <w:lang w:val="en-US"/>
        </w:rPr>
        <w:t xml:space="preserve"> </w:t>
      </w:r>
      <w:r w:rsidR="0057606F">
        <w:rPr>
          <w:rFonts w:cs="Arial"/>
          <w:lang w:val="en-US"/>
        </w:rPr>
        <w:fldChar w:fldCharType="begin"/>
      </w:r>
      <w:r w:rsidR="0057606F">
        <w:rPr>
          <w:rFonts w:cs="Arial"/>
          <w:lang w:val="en-US"/>
        </w:rPr>
        <w:instrText xml:space="preserve"> REF _Ref162940468 \r \h </w:instrText>
      </w:r>
      <w:r w:rsidR="0057606F">
        <w:rPr>
          <w:rFonts w:cs="Arial"/>
          <w:lang w:val="en-US"/>
        </w:rPr>
      </w:r>
      <w:r w:rsidR="0057606F">
        <w:rPr>
          <w:rFonts w:cs="Arial"/>
          <w:lang w:val="en-US"/>
        </w:rPr>
        <w:fldChar w:fldCharType="separate"/>
      </w:r>
      <w:r w:rsidR="0057606F">
        <w:rPr>
          <w:rFonts w:cs="Arial"/>
          <w:lang w:val="en-US"/>
        </w:rPr>
        <w:t>[2]</w:t>
      </w:r>
      <w:r w:rsidR="0057606F">
        <w:rPr>
          <w:rFonts w:cs="Arial"/>
          <w:lang w:val="en-US"/>
        </w:rPr>
        <w:fldChar w:fldCharType="end"/>
      </w:r>
      <w:r w:rsidRPr="00B30C97">
        <w:rPr>
          <w:rFonts w:cs="Arial"/>
          <w:lang w:val="en-US"/>
        </w:rPr>
        <w:t xml:space="preserve">, retransmission of an RLC SDU (segment) due to NACK status report is always prioritized over initial transmission of another RLC SDU (segment). Another issue is how to prioritize between autonomous retransmission of an RLC SDU and retransmission of another RLC SDU (segment) due to NACK status report. </w:t>
      </w:r>
      <w:r w:rsidR="00A44186">
        <w:rPr>
          <w:rFonts w:cs="Arial"/>
          <w:lang w:val="en-US"/>
        </w:rPr>
        <w:t>I</w:t>
      </w:r>
      <w:r w:rsidRPr="00B30C97">
        <w:rPr>
          <w:rFonts w:cs="Arial"/>
          <w:lang w:val="en-US"/>
        </w:rPr>
        <w:t xml:space="preserve">t is possible </w:t>
      </w:r>
      <w:r w:rsidR="00A44186">
        <w:rPr>
          <w:rFonts w:cs="Arial"/>
          <w:lang w:val="en-US"/>
        </w:rPr>
        <w:t xml:space="preserve">that the </w:t>
      </w:r>
      <w:r w:rsidRPr="00B30C97">
        <w:rPr>
          <w:rFonts w:cs="Arial"/>
          <w:lang w:val="en-US"/>
        </w:rPr>
        <w:t>RLC SDU (segm</w:t>
      </w:r>
      <w:r w:rsidR="00A44186">
        <w:rPr>
          <w:rFonts w:cs="Arial"/>
          <w:lang w:val="en-US"/>
        </w:rPr>
        <w:t xml:space="preserve">ent) considered for autonomous retransmission has been successfully received from the receiver RLC entity. On the other hand, the RLC SDU (segment) subject for retransmission due to NACK report from the receiver absolutely requires retransmission to be successfully received. Therefore, this RLC SDU (segment) should be prioritized over any other autonomous retransmission RLC SDU (segment). </w:t>
      </w:r>
    </w:p>
    <w:p w14:paraId="76B259F9" w14:textId="59313A8A" w:rsidR="00177EC9" w:rsidRDefault="00177EC9" w:rsidP="00177EC9">
      <w:pPr>
        <w:spacing w:line="276" w:lineRule="auto"/>
        <w:ind w:left="1710" w:hanging="1710"/>
        <w:rPr>
          <w:rFonts w:cs="Arial"/>
          <w:b/>
        </w:rPr>
      </w:pPr>
      <w:r w:rsidRPr="008127FA">
        <w:rPr>
          <w:rFonts w:cs="Arial"/>
          <w:b/>
        </w:rPr>
        <w:t xml:space="preserve">Proposal </w:t>
      </w:r>
      <w:r w:rsidR="001447E8">
        <w:rPr>
          <w:rFonts w:cs="Arial"/>
          <w:b/>
        </w:rPr>
        <w:t>1</w:t>
      </w:r>
      <w:r w:rsidRPr="008127FA">
        <w:rPr>
          <w:rFonts w:cs="Arial"/>
          <w:b/>
        </w:rPr>
        <w:t>:</w:t>
      </w:r>
      <w:r w:rsidRPr="008127FA">
        <w:rPr>
          <w:rFonts w:cs="Arial"/>
          <w:b/>
        </w:rPr>
        <w:tab/>
      </w:r>
      <w:r w:rsidR="00A44186" w:rsidRPr="00B30C97">
        <w:rPr>
          <w:rFonts w:cs="Arial"/>
          <w:bCs/>
        </w:rPr>
        <w:t xml:space="preserve">Status Report </w:t>
      </w:r>
      <w:r w:rsidRPr="00B30C97">
        <w:rPr>
          <w:rFonts w:cs="Arial"/>
          <w:bCs/>
        </w:rPr>
        <w:t>based retransmission</w:t>
      </w:r>
      <w:r w:rsidR="00A44186">
        <w:rPr>
          <w:rFonts w:cs="Arial"/>
          <w:bCs/>
        </w:rPr>
        <w:t xml:space="preserve"> of an RLC SDU (segment)</w:t>
      </w:r>
      <w:r w:rsidRPr="00B30C97">
        <w:rPr>
          <w:rFonts w:cs="Arial"/>
          <w:bCs/>
        </w:rPr>
        <w:t xml:space="preserve"> is prioritized over autonomous retransmission</w:t>
      </w:r>
      <w:r w:rsidR="00A44186">
        <w:rPr>
          <w:rFonts w:cs="Arial"/>
          <w:bCs/>
        </w:rPr>
        <w:t xml:space="preserve"> of any other RLC SDU (segment)</w:t>
      </w:r>
      <w:r>
        <w:rPr>
          <w:rFonts w:cs="Arial"/>
          <w:b/>
        </w:rPr>
        <w:t>.</w:t>
      </w:r>
    </w:p>
    <w:p w14:paraId="68C97739" w14:textId="27E6F148" w:rsidR="00177EC9" w:rsidRDefault="001705FC" w:rsidP="005C736E">
      <w:pPr>
        <w:spacing w:line="276" w:lineRule="auto"/>
        <w:rPr>
          <w:rFonts w:cs="Arial"/>
        </w:rPr>
      </w:pPr>
      <w:r>
        <w:rPr>
          <w:rFonts w:cs="Arial"/>
        </w:rPr>
        <w:t>Since autonomous retransmission is performed only once for an RLC SDU</w:t>
      </w:r>
      <w:r w:rsidR="0006587D">
        <w:rPr>
          <w:rFonts w:cs="Arial"/>
        </w:rPr>
        <w:t>, it seems unnecessary to have any special handling for the maximum re-tx count triggered RLF</w:t>
      </w:r>
      <w:r w:rsidR="00D40CD3">
        <w:rPr>
          <w:rFonts w:cs="Arial"/>
        </w:rPr>
        <w:t xml:space="preserve"> – NW could take such additional re-transmission trigger into account when configuring the maximum re-tx </w:t>
      </w:r>
      <w:r w:rsidR="003E790F">
        <w:rPr>
          <w:rFonts w:cs="Arial"/>
        </w:rPr>
        <w:t>threshold</w:t>
      </w:r>
      <w:r w:rsidR="00D40CD3">
        <w:rPr>
          <w:rFonts w:cs="Arial"/>
        </w:rPr>
        <w:t xml:space="preserve">. </w:t>
      </w:r>
      <w:r w:rsidR="00C12308">
        <w:rPr>
          <w:rFonts w:cs="Arial"/>
        </w:rPr>
        <w:t>On the other hand, since the auto re-tx might not still be triggered when there is a problem in the channel, a</w:t>
      </w:r>
      <w:r w:rsidR="00D40CD3">
        <w:rPr>
          <w:rFonts w:cs="Arial"/>
        </w:rPr>
        <w:t xml:space="preserve">nother </w:t>
      </w:r>
      <w:r w:rsidR="00C12308">
        <w:rPr>
          <w:rFonts w:cs="Arial"/>
        </w:rPr>
        <w:t xml:space="preserve">more viable </w:t>
      </w:r>
      <w:r w:rsidR="00D40CD3">
        <w:rPr>
          <w:rFonts w:cs="Arial"/>
        </w:rPr>
        <w:t xml:space="preserve">option </w:t>
      </w:r>
      <w:r w:rsidR="00C12308">
        <w:rPr>
          <w:rFonts w:cs="Arial"/>
        </w:rPr>
        <w:t>could be</w:t>
      </w:r>
      <w:r w:rsidR="00D40CD3">
        <w:rPr>
          <w:rFonts w:cs="Arial"/>
        </w:rPr>
        <w:t xml:space="preserve"> to disregard the autonomous re-transmission trigger in the RETX_COUNT incrementing</w:t>
      </w:r>
      <w:r w:rsidR="00C165A3">
        <w:rPr>
          <w:rFonts w:cs="Arial"/>
        </w:rPr>
        <w:t>,</w:t>
      </w:r>
    </w:p>
    <w:p w14:paraId="4F9C175F" w14:textId="513C4BFD" w:rsidR="00C165A3" w:rsidRPr="00255C5B" w:rsidRDefault="00C165A3" w:rsidP="00255C5B">
      <w:pPr>
        <w:spacing w:line="276" w:lineRule="auto"/>
        <w:ind w:left="1710" w:hanging="1710"/>
        <w:rPr>
          <w:rFonts w:cs="Arial"/>
          <w:b/>
        </w:rPr>
      </w:pPr>
      <w:r w:rsidRPr="008127FA">
        <w:rPr>
          <w:rFonts w:cs="Arial"/>
          <w:b/>
        </w:rPr>
        <w:t xml:space="preserve">Proposal </w:t>
      </w:r>
      <w:r>
        <w:rPr>
          <w:rFonts w:cs="Arial"/>
          <w:b/>
        </w:rPr>
        <w:t>2</w:t>
      </w:r>
      <w:r w:rsidRPr="008127FA">
        <w:rPr>
          <w:rFonts w:cs="Arial"/>
          <w:b/>
        </w:rPr>
        <w:t>:</w:t>
      </w:r>
      <w:r w:rsidRPr="008127FA">
        <w:rPr>
          <w:rFonts w:cs="Arial"/>
          <w:b/>
        </w:rPr>
        <w:tab/>
      </w:r>
      <w:r w:rsidR="00394C6E">
        <w:rPr>
          <w:rFonts w:cs="Arial"/>
          <w:bCs/>
        </w:rPr>
        <w:t>Disregard the autonomous re-transmission trigger in the RETX_COUNT incrementing</w:t>
      </w:r>
      <w:r>
        <w:rPr>
          <w:rFonts w:cs="Arial"/>
          <w:b/>
        </w:rPr>
        <w:t>.</w:t>
      </w:r>
    </w:p>
    <w:p w14:paraId="5CAC99E1" w14:textId="12DA6E82" w:rsidR="00FF6526" w:rsidRDefault="00FF6526" w:rsidP="005C736E">
      <w:pPr>
        <w:spacing w:line="276" w:lineRule="auto"/>
        <w:rPr>
          <w:rFonts w:cs="Arial"/>
          <w:u w:val="single"/>
          <w:lang w:val="en-US"/>
        </w:rPr>
      </w:pPr>
      <w:r w:rsidRPr="00831AE7">
        <w:rPr>
          <w:rFonts w:cs="Arial"/>
          <w:u w:val="single"/>
          <w:lang w:val="en-US"/>
        </w:rPr>
        <w:t>Polling enhancement:</w:t>
      </w:r>
    </w:p>
    <w:p w14:paraId="41203800" w14:textId="7EFB1DDA" w:rsidR="00DF2547" w:rsidRPr="00B30C97" w:rsidRDefault="00DF2547" w:rsidP="005C736E">
      <w:pPr>
        <w:spacing w:line="276" w:lineRule="auto"/>
        <w:rPr>
          <w:rFonts w:cs="Arial"/>
          <w:lang w:val="en-US"/>
        </w:rPr>
      </w:pPr>
      <w:r w:rsidRPr="00B30C97">
        <w:rPr>
          <w:rFonts w:cs="Arial"/>
          <w:lang w:val="en-US"/>
        </w:rPr>
        <w:t xml:space="preserve">As RAN2 agreed in the last meeting that polling can be triggered when the remaining time of a RLC SDU (segment) falls below a threshold. Like autonomous retransmission case, the remaining </w:t>
      </w:r>
      <w:r w:rsidR="00B30C97">
        <w:rPr>
          <w:rFonts w:cs="Arial"/>
          <w:lang w:val="en-US"/>
        </w:rPr>
        <w:t xml:space="preserve">time </w:t>
      </w:r>
      <w:r w:rsidRPr="00B30C97">
        <w:rPr>
          <w:rFonts w:cs="Arial"/>
          <w:lang w:val="en-US"/>
        </w:rPr>
        <w:t xml:space="preserve">of a RLC SDU (segment) may fall below a threshold before the original RLC SDU is completely transmitted. In this case, enabling polling may not be beneficial as </w:t>
      </w:r>
      <w:r w:rsidR="00B30C97">
        <w:rPr>
          <w:rFonts w:cs="Arial"/>
          <w:lang w:val="en-US"/>
        </w:rPr>
        <w:t>no status for such RLC SDU is expected in the status report</w:t>
      </w:r>
      <w:r w:rsidRPr="00B30C97">
        <w:rPr>
          <w:rFonts w:cs="Arial"/>
          <w:lang w:val="en-US"/>
        </w:rPr>
        <w:t>. It is necessary to enable polling bit when the RLC SDU is completely transmitted. In another word</w:t>
      </w:r>
      <w:r w:rsidR="00B30C97">
        <w:rPr>
          <w:rFonts w:cs="Arial"/>
          <w:lang w:val="en-US"/>
        </w:rPr>
        <w:t>s</w:t>
      </w:r>
      <w:r w:rsidRPr="00B30C97">
        <w:rPr>
          <w:rFonts w:cs="Arial"/>
          <w:lang w:val="en-US"/>
        </w:rPr>
        <w:t>, polling bit can be enable</w:t>
      </w:r>
      <w:r w:rsidR="0057606F">
        <w:rPr>
          <w:rFonts w:cs="Arial"/>
          <w:lang w:val="en-US"/>
        </w:rPr>
        <w:t>d</w:t>
      </w:r>
      <w:r w:rsidRPr="00B30C97">
        <w:rPr>
          <w:rFonts w:cs="Arial"/>
          <w:lang w:val="en-US"/>
        </w:rPr>
        <w:t xml:space="preserve"> </w:t>
      </w:r>
      <w:r w:rsidR="0057606F" w:rsidRPr="00B30C97">
        <w:rPr>
          <w:rFonts w:cs="Arial"/>
          <w:lang w:val="en-US"/>
        </w:rPr>
        <w:t xml:space="preserve">at earliest </w:t>
      </w:r>
      <w:r w:rsidRPr="00B30C97">
        <w:rPr>
          <w:rFonts w:cs="Arial"/>
          <w:lang w:val="en-US"/>
        </w:rPr>
        <w:t xml:space="preserve">when the </w:t>
      </w:r>
      <w:r w:rsidR="0057606F" w:rsidRPr="00B30C97">
        <w:rPr>
          <w:rFonts w:cs="Arial"/>
          <w:lang w:val="en-US"/>
        </w:rPr>
        <w:t xml:space="preserve">RLC SDU or the last segment of the RLC SDU is </w:t>
      </w:r>
      <w:r w:rsidR="00B30C97">
        <w:rPr>
          <w:rFonts w:cs="Arial"/>
          <w:lang w:val="en-US"/>
        </w:rPr>
        <w:t xml:space="preserve">being </w:t>
      </w:r>
      <w:r w:rsidR="0057606F" w:rsidRPr="00B30C97">
        <w:rPr>
          <w:rFonts w:cs="Arial"/>
          <w:lang w:val="en-US"/>
        </w:rPr>
        <w:t xml:space="preserve">transmitted. </w:t>
      </w:r>
    </w:p>
    <w:p w14:paraId="36D2FC63" w14:textId="509FA822" w:rsidR="004F4503" w:rsidRPr="00B30C97" w:rsidRDefault="004F4503" w:rsidP="00B30C97">
      <w:pPr>
        <w:spacing w:line="276" w:lineRule="auto"/>
        <w:ind w:left="1710" w:hanging="1710"/>
        <w:rPr>
          <w:rFonts w:cs="Arial"/>
          <w:b/>
        </w:rPr>
      </w:pPr>
      <w:r w:rsidRPr="00B30C97">
        <w:rPr>
          <w:rFonts w:cs="Arial"/>
          <w:b/>
        </w:rPr>
        <w:lastRenderedPageBreak/>
        <w:t xml:space="preserve">Proposal </w:t>
      </w:r>
      <w:r w:rsidR="00394C6E">
        <w:rPr>
          <w:rFonts w:cs="Arial"/>
          <w:b/>
        </w:rPr>
        <w:t>3</w:t>
      </w:r>
      <w:r w:rsidRPr="00B30C97">
        <w:rPr>
          <w:rFonts w:cs="Arial"/>
          <w:b/>
        </w:rPr>
        <w:t xml:space="preserve">: </w:t>
      </w:r>
      <w:r w:rsidR="0057606F">
        <w:rPr>
          <w:rFonts w:cs="Arial"/>
          <w:b/>
        </w:rPr>
        <w:tab/>
      </w:r>
      <w:r w:rsidR="00B30C97" w:rsidRPr="00B30C97">
        <w:rPr>
          <w:rFonts w:cs="Arial"/>
          <w:bCs/>
        </w:rPr>
        <w:t>W</w:t>
      </w:r>
      <w:r w:rsidR="00B30C97" w:rsidRPr="00782175">
        <w:rPr>
          <w:rFonts w:cs="Arial"/>
          <w:bCs/>
        </w:rPr>
        <w:t>hen the remaining time of the RLC SDU falls below a specified threshold</w:t>
      </w:r>
      <w:r w:rsidR="00B30C97">
        <w:rPr>
          <w:rFonts w:cs="Arial"/>
          <w:bCs/>
        </w:rPr>
        <w:t>, p</w:t>
      </w:r>
      <w:r w:rsidRPr="00B30C97">
        <w:rPr>
          <w:rFonts w:cs="Arial"/>
          <w:bCs/>
        </w:rPr>
        <w:t xml:space="preserve">olling is triggered for an RLC SDU at the earliest </w:t>
      </w:r>
      <w:r w:rsidR="00B30C97">
        <w:rPr>
          <w:rFonts w:cs="Arial"/>
          <w:bCs/>
        </w:rPr>
        <w:t>when</w:t>
      </w:r>
      <w:r w:rsidRPr="00B30C97">
        <w:rPr>
          <w:rFonts w:cs="Arial"/>
          <w:bCs/>
        </w:rPr>
        <w:t xml:space="preserve"> the last segment of the RLC SDU </w:t>
      </w:r>
      <w:r w:rsidR="00B30C97">
        <w:rPr>
          <w:rFonts w:cs="Arial"/>
          <w:bCs/>
        </w:rPr>
        <w:t>is being transmitted.</w:t>
      </w:r>
    </w:p>
    <w:p w14:paraId="5076724B" w14:textId="2806A4F9" w:rsidR="00145E61" w:rsidRPr="00255C5B" w:rsidRDefault="00230988" w:rsidP="00255C5B">
      <w:pPr>
        <w:spacing w:line="276" w:lineRule="auto"/>
        <w:rPr>
          <w:rFonts w:cs="Arial"/>
          <w:lang w:val="en-US"/>
        </w:rPr>
      </w:pPr>
      <w:r w:rsidRPr="00255C5B">
        <w:rPr>
          <w:rFonts w:cs="Arial"/>
          <w:lang w:val="en-US"/>
        </w:rPr>
        <w:t xml:space="preserve">One remaining issue </w:t>
      </w:r>
      <w:r w:rsidR="00145E61" w:rsidRPr="00255C5B">
        <w:rPr>
          <w:rFonts w:cs="Arial"/>
          <w:lang w:val="en-US"/>
        </w:rPr>
        <w:t>for polling enhancement is whether/how to avoid excessive polling for polling enhancement as described in the following editor note</w:t>
      </w:r>
      <w:r w:rsidR="00C0483E">
        <w:rPr>
          <w:rFonts w:cs="Arial"/>
          <w:lang w:val="en-US"/>
        </w:rPr>
        <w:t>:</w:t>
      </w:r>
    </w:p>
    <w:tbl>
      <w:tblPr>
        <w:tblStyle w:val="TableGrid"/>
        <w:tblW w:w="0" w:type="auto"/>
        <w:tblInd w:w="-5" w:type="dxa"/>
        <w:tblLook w:val="04A0" w:firstRow="1" w:lastRow="0" w:firstColumn="1" w:lastColumn="0" w:noHBand="0" w:noVBand="1"/>
      </w:tblPr>
      <w:tblGrid>
        <w:gridCol w:w="9634"/>
      </w:tblGrid>
      <w:tr w:rsidR="00145E61" w:rsidRPr="00145E61" w14:paraId="5D233662" w14:textId="77777777" w:rsidTr="00145E61">
        <w:trPr>
          <w:trHeight w:val="242"/>
        </w:trPr>
        <w:tc>
          <w:tcPr>
            <w:tcW w:w="9634" w:type="dxa"/>
          </w:tcPr>
          <w:p w14:paraId="7CAEE8BB" w14:textId="3F90889F" w:rsidR="00145E61" w:rsidRPr="00E80651" w:rsidRDefault="00145E61" w:rsidP="00255C5B">
            <w:pPr>
              <w:pStyle w:val="EditorsNote"/>
              <w:spacing w:after="0"/>
              <w:rPr>
                <w:rFonts w:cs="Arial"/>
                <w:b/>
              </w:rPr>
            </w:pPr>
            <w:r w:rsidRPr="00255C5B">
              <w:rPr>
                <w:rFonts w:eastAsia="MS Mincho"/>
                <w:color w:val="auto"/>
                <w:lang w:eastAsia="ko-KR"/>
              </w:rPr>
              <w:t>Editor’s Note: It is still open on how to avoid excessive polling for the polling enhancement, e.g. only one polling or multiple.</w:t>
            </w:r>
          </w:p>
        </w:tc>
      </w:tr>
    </w:tbl>
    <w:p w14:paraId="0AD8B3B2" w14:textId="69C1793E" w:rsidR="00145E61" w:rsidRDefault="00230988" w:rsidP="00145E61">
      <w:pPr>
        <w:spacing w:line="276" w:lineRule="auto"/>
        <w:ind w:left="1710" w:hanging="1710"/>
        <w:rPr>
          <w:rFonts w:cs="Arial"/>
          <w:b/>
        </w:rPr>
      </w:pPr>
      <w:r>
        <w:rPr>
          <w:rFonts w:cs="Arial"/>
          <w:b/>
        </w:rPr>
        <w:t xml:space="preserve"> </w:t>
      </w:r>
    </w:p>
    <w:p w14:paraId="1948BE2C" w14:textId="7914BFD8" w:rsidR="006D6F99" w:rsidRDefault="00897E0C" w:rsidP="007071CD">
      <w:pPr>
        <w:spacing w:line="276" w:lineRule="auto"/>
        <w:rPr>
          <w:rFonts w:cs="Arial"/>
          <w:bCs/>
        </w:rPr>
      </w:pPr>
      <w:r>
        <w:rPr>
          <w:rFonts w:cs="Arial"/>
          <w:bCs/>
        </w:rPr>
        <w:t>I</w:t>
      </w:r>
      <w:r w:rsidR="006D6F99">
        <w:rPr>
          <w:rFonts w:cs="Arial"/>
          <w:bCs/>
        </w:rPr>
        <w:t xml:space="preserve">n the legacy polling procedure, polling bit is enabled in one AMD PDU </w:t>
      </w:r>
      <w:r w:rsidR="008D71FC">
        <w:rPr>
          <w:rFonts w:cs="Arial"/>
          <w:bCs/>
        </w:rPr>
        <w:t xml:space="preserve">upon </w:t>
      </w:r>
      <w:r w:rsidR="006D6F99">
        <w:rPr>
          <w:rFonts w:cs="Arial"/>
          <w:bCs/>
        </w:rPr>
        <w:t>polling</w:t>
      </w:r>
      <w:r w:rsidR="008D71FC">
        <w:rPr>
          <w:rFonts w:cs="Arial"/>
          <w:bCs/>
        </w:rPr>
        <w:t xml:space="preserve"> triggering condition is satisfied.</w:t>
      </w:r>
      <w:r>
        <w:rPr>
          <w:rFonts w:cs="Arial"/>
          <w:bCs/>
        </w:rPr>
        <w:t xml:space="preserve"> Therefore, </w:t>
      </w:r>
      <w:r w:rsidR="008D71FC">
        <w:rPr>
          <w:rFonts w:cs="Arial"/>
          <w:bCs/>
        </w:rPr>
        <w:t xml:space="preserve">or remaining time based RLC polling, polling bit should be enabled </w:t>
      </w:r>
      <w:r w:rsidR="006D6F99">
        <w:rPr>
          <w:rFonts w:cs="Arial"/>
          <w:bCs/>
        </w:rPr>
        <w:t xml:space="preserve">in </w:t>
      </w:r>
      <w:r w:rsidR="008D71FC">
        <w:rPr>
          <w:rFonts w:cs="Arial"/>
          <w:bCs/>
        </w:rPr>
        <w:t xml:space="preserve">only </w:t>
      </w:r>
      <w:r w:rsidR="006D6F99">
        <w:rPr>
          <w:rFonts w:cs="Arial"/>
          <w:bCs/>
        </w:rPr>
        <w:t>one AMD PDU when the remaining time of a RLC SDU falls below a threshold.</w:t>
      </w:r>
      <w:r w:rsidR="008D71FC">
        <w:rPr>
          <w:rFonts w:cs="Arial"/>
          <w:bCs/>
        </w:rPr>
        <w:t xml:space="preserve"> In case remaining time based RLC polling has been met for multiple RLC SDUs before one transmission occasion, enabling polling bit in one AMD PDU is sufficient</w:t>
      </w:r>
      <w:r w:rsidR="0064260A">
        <w:rPr>
          <w:rFonts w:cs="Arial"/>
          <w:bCs/>
        </w:rPr>
        <w:t xml:space="preserve"> for the Rx RLC entity to detect polling</w:t>
      </w:r>
      <w:r w:rsidR="001C753C">
        <w:rPr>
          <w:rFonts w:cs="Arial"/>
          <w:bCs/>
        </w:rPr>
        <w:t xml:space="preserve"> indication</w:t>
      </w:r>
      <w:r w:rsidR="008D71FC">
        <w:rPr>
          <w:rFonts w:cs="Arial"/>
          <w:bCs/>
        </w:rPr>
        <w:t>.</w:t>
      </w:r>
      <w:r w:rsidR="0064260A">
        <w:rPr>
          <w:rFonts w:cs="Arial"/>
          <w:bCs/>
        </w:rPr>
        <w:t xml:space="preserve"> </w:t>
      </w:r>
    </w:p>
    <w:p w14:paraId="1F753E6F" w14:textId="1801FEB0" w:rsidR="001C753C" w:rsidRDefault="00E80651" w:rsidP="0064260A">
      <w:pPr>
        <w:spacing w:line="276" w:lineRule="auto"/>
        <w:rPr>
          <w:rFonts w:cs="Arial"/>
          <w:bCs/>
        </w:rPr>
      </w:pPr>
      <w:r>
        <w:rPr>
          <w:rFonts w:cs="Arial"/>
          <w:bCs/>
        </w:rPr>
        <w:t>A</w:t>
      </w:r>
      <w:r w:rsidR="00A30400">
        <w:rPr>
          <w:rFonts w:cs="Arial"/>
          <w:bCs/>
        </w:rPr>
        <w:t xml:space="preserve">nother </w:t>
      </w:r>
      <w:r w:rsidR="006E7B31" w:rsidRPr="00255C5B">
        <w:rPr>
          <w:rFonts w:cs="Arial"/>
          <w:bCs/>
        </w:rPr>
        <w:t>issue</w:t>
      </w:r>
      <w:r w:rsidR="001C753C">
        <w:rPr>
          <w:rFonts w:cs="Arial"/>
          <w:bCs/>
        </w:rPr>
        <w:t xml:space="preserve"> for </w:t>
      </w:r>
      <w:r w:rsidR="001C753C" w:rsidRPr="00E31491">
        <w:rPr>
          <w:rFonts w:cs="Arial"/>
          <w:bCs/>
        </w:rPr>
        <w:t>remaining time based RLC polling</w:t>
      </w:r>
      <w:r w:rsidR="006E7B31" w:rsidRPr="00255C5B">
        <w:rPr>
          <w:rFonts w:cs="Arial"/>
          <w:bCs/>
        </w:rPr>
        <w:t xml:space="preserve"> is whether to prohibit the UE to perform </w:t>
      </w:r>
      <w:r w:rsidR="001C753C">
        <w:rPr>
          <w:rFonts w:cs="Arial"/>
          <w:bCs/>
        </w:rPr>
        <w:t xml:space="preserve">polling in </w:t>
      </w:r>
      <w:r w:rsidR="006E7B31" w:rsidRPr="00255C5B">
        <w:rPr>
          <w:rFonts w:cs="Arial"/>
          <w:bCs/>
        </w:rPr>
        <w:t xml:space="preserve">subsequent </w:t>
      </w:r>
      <w:r w:rsidR="001C753C">
        <w:rPr>
          <w:rFonts w:cs="Arial"/>
          <w:bCs/>
        </w:rPr>
        <w:t>transmission</w:t>
      </w:r>
      <w:r w:rsidR="006E7B31" w:rsidRPr="00255C5B">
        <w:rPr>
          <w:rFonts w:cs="Arial"/>
          <w:bCs/>
        </w:rPr>
        <w:t xml:space="preserve"> </w:t>
      </w:r>
      <w:r w:rsidR="001C753C">
        <w:rPr>
          <w:rFonts w:cs="Arial"/>
          <w:bCs/>
        </w:rPr>
        <w:t xml:space="preserve">when </w:t>
      </w:r>
      <w:r w:rsidR="006E7B31" w:rsidRPr="00255C5B">
        <w:rPr>
          <w:rFonts w:cs="Arial"/>
          <w:bCs/>
        </w:rPr>
        <w:t xml:space="preserve">polling is enabled </w:t>
      </w:r>
      <w:r w:rsidR="0064260A" w:rsidRPr="00255C5B">
        <w:rPr>
          <w:rFonts w:cs="Arial"/>
          <w:bCs/>
        </w:rPr>
        <w:t>in one</w:t>
      </w:r>
      <w:r w:rsidR="001C753C">
        <w:rPr>
          <w:rFonts w:cs="Arial"/>
          <w:bCs/>
        </w:rPr>
        <w:t xml:space="preserve"> previous</w:t>
      </w:r>
      <w:r w:rsidR="0064260A" w:rsidRPr="00255C5B">
        <w:rPr>
          <w:rFonts w:cs="Arial"/>
          <w:bCs/>
        </w:rPr>
        <w:t xml:space="preserve"> transmission. In our view, the UE may have multiple RLC PDUs satisfying the remaining time based RLC polling at different time. In this case, </w:t>
      </w:r>
      <w:r w:rsidR="001C753C">
        <w:rPr>
          <w:rFonts w:cs="Arial"/>
          <w:bCs/>
        </w:rPr>
        <w:t xml:space="preserve">excessive polling may happen, and the UE may enable polling </w:t>
      </w:r>
      <w:r w:rsidR="0064260A" w:rsidRPr="00255C5B">
        <w:rPr>
          <w:rFonts w:cs="Arial"/>
          <w:bCs/>
        </w:rPr>
        <w:t>in multiple transmission</w:t>
      </w:r>
      <w:r w:rsidR="001C753C">
        <w:rPr>
          <w:rFonts w:cs="Arial"/>
          <w:bCs/>
        </w:rPr>
        <w:t xml:space="preserve">s. Excessive polling may be redundant as the UE may already trigger status reporting due to reception of the first polling. Therefore, it is beneficial to introduce a prohibit timer for </w:t>
      </w:r>
      <w:r w:rsidR="001C753C" w:rsidRPr="00E31491">
        <w:rPr>
          <w:rFonts w:cs="Arial"/>
          <w:bCs/>
        </w:rPr>
        <w:t xml:space="preserve">remaining time based RLC polling </w:t>
      </w:r>
      <w:r w:rsidR="001C753C">
        <w:rPr>
          <w:rFonts w:cs="Arial"/>
          <w:bCs/>
        </w:rPr>
        <w:t>to prohibit the UE from excessive polling.</w:t>
      </w:r>
      <w:r w:rsidR="007401BB">
        <w:rPr>
          <w:rFonts w:cs="Arial"/>
          <w:bCs/>
        </w:rPr>
        <w:t xml:space="preserve"> The timer may be started when polling bit for remaining time based RLC polling is enabled. The UE may not be allowed to enable polling when the timer is running. </w:t>
      </w:r>
    </w:p>
    <w:p w14:paraId="22964514" w14:textId="77777777" w:rsidR="007401BB" w:rsidRDefault="007401BB" w:rsidP="0064260A">
      <w:pPr>
        <w:spacing w:line="276" w:lineRule="auto"/>
        <w:rPr>
          <w:rFonts w:cs="Arial"/>
          <w:bCs/>
        </w:rPr>
      </w:pPr>
    </w:p>
    <w:p w14:paraId="48D57248" w14:textId="13A248B8" w:rsidR="00205B41" w:rsidRDefault="00205B41" w:rsidP="00DD27E5">
      <w:pPr>
        <w:spacing w:line="276" w:lineRule="auto"/>
        <w:ind w:left="1710" w:hanging="1710"/>
        <w:rPr>
          <w:rFonts w:cs="Arial"/>
          <w:b/>
        </w:rPr>
      </w:pPr>
      <w:r w:rsidRPr="00DD27E5">
        <w:rPr>
          <w:rFonts w:cs="Arial"/>
          <w:b/>
        </w:rPr>
        <w:t xml:space="preserve">Proposal </w:t>
      </w:r>
      <w:r>
        <w:rPr>
          <w:rFonts w:cs="Arial"/>
          <w:b/>
        </w:rPr>
        <w:t>4</w:t>
      </w:r>
      <w:r w:rsidRPr="00DD27E5">
        <w:rPr>
          <w:rFonts w:cs="Arial"/>
          <w:b/>
        </w:rPr>
        <w:t>:</w:t>
      </w:r>
      <w:r w:rsidRPr="00DD27E5">
        <w:rPr>
          <w:rFonts w:cs="Arial"/>
          <w:b/>
        </w:rPr>
        <w:tab/>
      </w:r>
      <w:r w:rsidR="00C0483E" w:rsidRPr="00255C5B">
        <w:rPr>
          <w:rFonts w:cs="Arial"/>
          <w:bCs/>
        </w:rPr>
        <w:t xml:space="preserve">Upon remaining time based RLC polling for one </w:t>
      </w:r>
      <w:r w:rsidR="008D71FC">
        <w:rPr>
          <w:rFonts w:cs="Arial"/>
          <w:bCs/>
        </w:rPr>
        <w:t xml:space="preserve">or multiple </w:t>
      </w:r>
      <w:r w:rsidR="00C0483E" w:rsidRPr="00255C5B">
        <w:rPr>
          <w:rFonts w:cs="Arial"/>
          <w:bCs/>
        </w:rPr>
        <w:t xml:space="preserve">RLC </w:t>
      </w:r>
      <w:r w:rsidR="00D97453">
        <w:rPr>
          <w:rFonts w:cs="Arial"/>
          <w:bCs/>
        </w:rPr>
        <w:t>S</w:t>
      </w:r>
      <w:r w:rsidR="00C0483E" w:rsidRPr="00255C5B">
        <w:rPr>
          <w:rFonts w:cs="Arial"/>
          <w:bCs/>
        </w:rPr>
        <w:t>DU</w:t>
      </w:r>
      <w:r w:rsidR="008D71FC">
        <w:rPr>
          <w:rFonts w:cs="Arial"/>
          <w:bCs/>
        </w:rPr>
        <w:t>s</w:t>
      </w:r>
      <w:r w:rsidR="00C0483E" w:rsidRPr="00255C5B">
        <w:rPr>
          <w:rFonts w:cs="Arial"/>
          <w:bCs/>
        </w:rPr>
        <w:t xml:space="preserve"> has been met, </w:t>
      </w:r>
      <w:r w:rsidR="007401BB">
        <w:rPr>
          <w:rFonts w:cs="Arial"/>
          <w:bCs/>
        </w:rPr>
        <w:t>p</w:t>
      </w:r>
      <w:r w:rsidRPr="00255C5B">
        <w:rPr>
          <w:rFonts w:cs="Arial"/>
          <w:bCs/>
        </w:rPr>
        <w:t xml:space="preserve">olling is enabled </w:t>
      </w:r>
      <w:r w:rsidR="00C0483E" w:rsidRPr="00255C5B">
        <w:rPr>
          <w:rFonts w:cs="Arial"/>
          <w:bCs/>
        </w:rPr>
        <w:t>in</w:t>
      </w:r>
      <w:r w:rsidR="00C0483E" w:rsidRPr="00C0483E">
        <w:rPr>
          <w:rFonts w:cs="Arial"/>
          <w:bCs/>
        </w:rPr>
        <w:t xml:space="preserve"> only</w:t>
      </w:r>
      <w:r w:rsidRPr="00255C5B">
        <w:rPr>
          <w:rFonts w:cs="Arial"/>
          <w:bCs/>
        </w:rPr>
        <w:t xml:space="preserve"> one AMD PDU </w:t>
      </w:r>
      <w:r w:rsidR="00A30400">
        <w:rPr>
          <w:rFonts w:cs="Arial"/>
          <w:bCs/>
        </w:rPr>
        <w:t>in</w:t>
      </w:r>
      <w:r w:rsidRPr="00255C5B">
        <w:rPr>
          <w:rFonts w:cs="Arial"/>
          <w:bCs/>
        </w:rPr>
        <w:t xml:space="preserve"> one transmission opportunity</w:t>
      </w:r>
      <w:r w:rsidR="00C0483E">
        <w:rPr>
          <w:rFonts w:cs="Arial"/>
          <w:bCs/>
        </w:rPr>
        <w:t>.</w:t>
      </w:r>
    </w:p>
    <w:p w14:paraId="2C3DC50F" w14:textId="1D27FBCA" w:rsidR="007401BB" w:rsidRDefault="001C753C" w:rsidP="001C753C">
      <w:pPr>
        <w:spacing w:line="276" w:lineRule="auto"/>
        <w:ind w:left="1710" w:hanging="1710"/>
        <w:rPr>
          <w:rFonts w:cs="Arial"/>
          <w:bCs/>
        </w:rPr>
      </w:pPr>
      <w:r w:rsidRPr="00DD27E5">
        <w:rPr>
          <w:rFonts w:cs="Arial"/>
          <w:b/>
        </w:rPr>
        <w:t xml:space="preserve">Proposal </w:t>
      </w:r>
      <w:r>
        <w:rPr>
          <w:rFonts w:cs="Arial"/>
          <w:b/>
        </w:rPr>
        <w:t>5</w:t>
      </w:r>
      <w:r w:rsidRPr="00DD27E5">
        <w:rPr>
          <w:rFonts w:cs="Arial"/>
          <w:b/>
        </w:rPr>
        <w:t>:</w:t>
      </w:r>
      <w:r w:rsidRPr="00DD27E5">
        <w:rPr>
          <w:rFonts w:cs="Arial"/>
          <w:b/>
        </w:rPr>
        <w:tab/>
      </w:r>
      <w:r w:rsidR="007401BB" w:rsidRPr="00255C5B">
        <w:rPr>
          <w:rFonts w:cs="Arial"/>
          <w:bCs/>
        </w:rPr>
        <w:t>Introduce a</w:t>
      </w:r>
      <w:r w:rsidRPr="007401BB">
        <w:rPr>
          <w:rFonts w:cs="Arial"/>
          <w:bCs/>
        </w:rPr>
        <w:t xml:space="preserve"> prohibit</w:t>
      </w:r>
      <w:r>
        <w:rPr>
          <w:rFonts w:cs="Arial"/>
          <w:bCs/>
        </w:rPr>
        <w:t xml:space="preserve"> timer for </w:t>
      </w:r>
      <w:r w:rsidRPr="00E31491">
        <w:rPr>
          <w:rFonts w:cs="Arial"/>
          <w:bCs/>
        </w:rPr>
        <w:t>remaining time based RLC polling</w:t>
      </w:r>
      <w:r w:rsidR="007401BB">
        <w:rPr>
          <w:rFonts w:cs="Arial"/>
          <w:bCs/>
        </w:rPr>
        <w:t xml:space="preserve">, which is started when polling bit for remaining time based RLC polling is </w:t>
      </w:r>
      <w:r w:rsidR="00A30400">
        <w:rPr>
          <w:rFonts w:cs="Arial"/>
          <w:bCs/>
        </w:rPr>
        <w:t>included in an AMD PDU</w:t>
      </w:r>
      <w:r w:rsidR="007401BB">
        <w:rPr>
          <w:rFonts w:cs="Arial"/>
          <w:bCs/>
        </w:rPr>
        <w:t>.</w:t>
      </w:r>
    </w:p>
    <w:p w14:paraId="3FE960ED" w14:textId="77777777" w:rsidR="006E7B31" w:rsidRDefault="006E7B31" w:rsidP="00DD27E5">
      <w:pPr>
        <w:spacing w:line="276" w:lineRule="auto"/>
        <w:ind w:left="1710" w:hanging="1710"/>
        <w:rPr>
          <w:rFonts w:cs="Arial"/>
          <w:b/>
        </w:rPr>
      </w:pPr>
    </w:p>
    <w:bookmarkEnd w:id="2"/>
    <w:bookmarkEnd w:id="3"/>
    <w:p w14:paraId="4CE068B9" w14:textId="076E9A2A" w:rsidR="001A47A7" w:rsidRPr="00DD27E5" w:rsidRDefault="001A47A7" w:rsidP="001A47A7">
      <w:pPr>
        <w:keepNext/>
        <w:keepLines/>
        <w:numPr>
          <w:ilvl w:val="1"/>
          <w:numId w:val="0"/>
        </w:numPr>
        <w:tabs>
          <w:tab w:val="num" w:pos="576"/>
        </w:tabs>
        <w:spacing w:before="180" w:after="180"/>
        <w:ind w:left="576" w:hanging="576"/>
        <w:jc w:val="left"/>
        <w:outlineLvl w:val="1"/>
        <w:rPr>
          <w:rFonts w:cs="Arial"/>
          <w:sz w:val="32"/>
          <w:szCs w:val="32"/>
          <w:lang w:val="en-CA"/>
        </w:rPr>
      </w:pPr>
      <w:r w:rsidRPr="00DD27E5">
        <w:rPr>
          <w:rFonts w:cs="Arial"/>
          <w:sz w:val="32"/>
          <w:szCs w:val="32"/>
          <w:lang w:val="en-CA"/>
        </w:rPr>
        <w:t>2.2 Avoiding unnecessary retransmissions</w:t>
      </w:r>
    </w:p>
    <w:p w14:paraId="129C68C9" w14:textId="17EBFAA7" w:rsidR="004E7DD0" w:rsidRDefault="007154A1">
      <w:pPr>
        <w:spacing w:line="276" w:lineRule="auto"/>
        <w:rPr>
          <w:lang w:val="en-US"/>
        </w:rPr>
      </w:pPr>
      <w:r>
        <w:rPr>
          <w:lang w:val="en-US"/>
        </w:rPr>
        <w:t>In the previous meeting, the following was agreed</w:t>
      </w:r>
      <w:r w:rsidR="00CC6861">
        <w:rPr>
          <w:lang w:val="en-US"/>
        </w:rPr>
        <w:t xml:space="preserve"> wrt. </w:t>
      </w:r>
      <w:r w:rsidR="00CC6861">
        <w:rPr>
          <w:i/>
          <w:iCs/>
          <w:lang w:val="en-US"/>
        </w:rPr>
        <w:t xml:space="preserve">t-RxDiscard </w:t>
      </w:r>
      <w:r w:rsidR="00CC6861">
        <w:rPr>
          <w:lang w:val="en-US"/>
        </w:rPr>
        <w:t>expiry</w:t>
      </w:r>
      <w:r>
        <w:rPr>
          <w:lang w:val="en-US"/>
        </w:rPr>
        <w:t>:</w:t>
      </w:r>
    </w:p>
    <w:tbl>
      <w:tblPr>
        <w:tblStyle w:val="TableGrid"/>
        <w:tblW w:w="0" w:type="auto"/>
        <w:tblLook w:val="04A0" w:firstRow="1" w:lastRow="0" w:firstColumn="1" w:lastColumn="0" w:noHBand="0" w:noVBand="1"/>
      </w:tblPr>
      <w:tblGrid>
        <w:gridCol w:w="9629"/>
      </w:tblGrid>
      <w:tr w:rsidR="007154A1" w14:paraId="5BF48787" w14:textId="77777777" w:rsidTr="00255C5B">
        <w:tc>
          <w:tcPr>
            <w:tcW w:w="9629" w:type="dxa"/>
            <w:shd w:val="clear" w:color="auto" w:fill="F2F2F2" w:themeFill="background1" w:themeFillShade="F2"/>
          </w:tcPr>
          <w:p w14:paraId="65B7EC63" w14:textId="5ADEDC64" w:rsidR="007154A1" w:rsidRPr="00CC6861" w:rsidRDefault="00CC6861" w:rsidP="00255C5B">
            <w:pPr>
              <w:pStyle w:val="Comments"/>
              <w:numPr>
                <w:ilvl w:val="0"/>
                <w:numId w:val="26"/>
              </w:numPr>
              <w:rPr>
                <w:iCs/>
                <w:lang w:val="en-US"/>
              </w:rPr>
            </w:pPr>
            <w:r w:rsidRPr="00CC6861">
              <w:rPr>
                <w:iCs/>
                <w:lang w:val="en-US"/>
              </w:rPr>
              <w:t>When the t-RxDiscard expires, the expiration of t-RxDiscard triggers an SR. FFS whether this is just usual SR or some changes are needed, or if UE implementation can decide (to be discussed during CR review)</w:t>
            </w:r>
          </w:p>
        </w:tc>
      </w:tr>
    </w:tbl>
    <w:p w14:paraId="6CBDD99D" w14:textId="77777777" w:rsidR="007154A1" w:rsidRDefault="007154A1">
      <w:pPr>
        <w:spacing w:line="276" w:lineRule="auto"/>
        <w:rPr>
          <w:lang w:val="en-US"/>
        </w:rPr>
      </w:pPr>
    </w:p>
    <w:p w14:paraId="05B789E2" w14:textId="3F747CA9" w:rsidR="00CC6861" w:rsidRPr="006D2D41" w:rsidRDefault="00135452">
      <w:pPr>
        <w:spacing w:line="276" w:lineRule="auto"/>
        <w:rPr>
          <w:lang w:val="en-US"/>
        </w:rPr>
      </w:pPr>
      <w:r>
        <w:rPr>
          <w:lang w:val="en-US"/>
        </w:rPr>
        <w:t xml:space="preserve">If </w:t>
      </w:r>
      <w:r w:rsidRPr="00255C5B">
        <w:rPr>
          <w:i/>
          <w:iCs/>
          <w:lang w:val="en-US"/>
        </w:rPr>
        <w:t>t-R</w:t>
      </w:r>
      <w:r w:rsidR="00021774">
        <w:rPr>
          <w:i/>
          <w:iCs/>
          <w:lang w:val="en-US"/>
        </w:rPr>
        <w:t>assembly</w:t>
      </w:r>
      <w:r>
        <w:rPr>
          <w:lang w:val="en-US"/>
        </w:rPr>
        <w:t xml:space="preserve"> is running</w:t>
      </w:r>
      <w:r w:rsidR="00021774">
        <w:rPr>
          <w:lang w:val="en-US"/>
        </w:rPr>
        <w:t xml:space="preserve"> when the SR</w:t>
      </w:r>
      <w:r w:rsidR="00814EA4">
        <w:rPr>
          <w:lang w:val="en-US"/>
        </w:rPr>
        <w:t xml:space="preserve"> (Status Report)</w:t>
      </w:r>
      <w:r w:rsidR="00021774">
        <w:rPr>
          <w:lang w:val="en-US"/>
        </w:rPr>
        <w:t xml:space="preserve"> is triggered by the </w:t>
      </w:r>
      <w:r w:rsidR="00021774">
        <w:rPr>
          <w:i/>
          <w:iCs/>
          <w:lang w:val="en-US"/>
        </w:rPr>
        <w:t>t-RxDiscard</w:t>
      </w:r>
      <w:r w:rsidR="00021774">
        <w:rPr>
          <w:lang w:val="en-US"/>
        </w:rPr>
        <w:t xml:space="preserve">, the </w:t>
      </w:r>
      <w:r w:rsidR="006D2D41">
        <w:rPr>
          <w:lang w:val="en-US"/>
        </w:rPr>
        <w:t>HARQ reordering may still be ongoing</w:t>
      </w:r>
      <w:r w:rsidR="00DB0C23">
        <w:rPr>
          <w:lang w:val="en-US"/>
        </w:rPr>
        <w:t xml:space="preserve"> and by using the </w:t>
      </w:r>
      <w:r w:rsidR="00194E01" w:rsidRPr="00255C5B">
        <w:rPr>
          <w:i/>
          <w:iCs/>
          <w:lang w:val="en-US"/>
        </w:rPr>
        <w:t>Rx</w:t>
      </w:r>
      <w:r w:rsidR="003D6A94" w:rsidRPr="00255C5B">
        <w:rPr>
          <w:i/>
          <w:iCs/>
          <w:lang w:val="en-US"/>
        </w:rPr>
        <w:t>_Highest_Status</w:t>
      </w:r>
      <w:r w:rsidR="003D6A94">
        <w:rPr>
          <w:lang w:val="en-US"/>
        </w:rPr>
        <w:t xml:space="preserve"> variable, the Rx RLC entity might report some of the RLC SDUs as missing </w:t>
      </w:r>
      <w:r w:rsidR="00286DC2">
        <w:rPr>
          <w:lang w:val="en-US"/>
        </w:rPr>
        <w:t>which may still be under the HARQ reordering</w:t>
      </w:r>
      <w:r w:rsidR="006D2D41">
        <w:rPr>
          <w:lang w:val="en-US"/>
        </w:rPr>
        <w:t xml:space="preserve">. Hence, when the SR is triggered by the </w:t>
      </w:r>
      <w:r w:rsidR="006D2D41">
        <w:rPr>
          <w:i/>
          <w:iCs/>
          <w:lang w:val="en-US"/>
        </w:rPr>
        <w:t>t-RxDiscard</w:t>
      </w:r>
      <w:r w:rsidR="006D2D41">
        <w:rPr>
          <w:lang w:val="en-US"/>
        </w:rPr>
        <w:t xml:space="preserve">, the SR should acknowledge SDUs only </w:t>
      </w:r>
      <w:r w:rsidR="00286DC2">
        <w:rPr>
          <w:lang w:val="en-US"/>
        </w:rPr>
        <w:t xml:space="preserve">up to the RLC SDU that is </w:t>
      </w:r>
      <w:r w:rsidR="00814EA4">
        <w:rPr>
          <w:lang w:val="en-US"/>
        </w:rPr>
        <w:t>still not considered as obsolete – that should also limit the SR</w:t>
      </w:r>
      <w:r w:rsidR="002E0B64">
        <w:rPr>
          <w:lang w:val="en-US"/>
        </w:rPr>
        <w:t xml:space="preserve"> size basically just to ACK_SN</w:t>
      </w:r>
      <w:r w:rsidR="00AF2D52">
        <w:rPr>
          <w:lang w:val="en-US"/>
        </w:rPr>
        <w:t>.</w:t>
      </w:r>
    </w:p>
    <w:p w14:paraId="20576F91" w14:textId="4F0EF8EC" w:rsidR="00DD27E5" w:rsidRPr="00DD27E5" w:rsidRDefault="00610C5A" w:rsidP="00610C5A">
      <w:pPr>
        <w:spacing w:line="276" w:lineRule="auto"/>
        <w:ind w:left="1699" w:hanging="1699"/>
        <w:rPr>
          <w:rFonts w:cs="Arial"/>
          <w:b/>
        </w:rPr>
      </w:pPr>
      <w:r w:rsidRPr="00DD27E5">
        <w:rPr>
          <w:rFonts w:cs="Arial"/>
          <w:b/>
        </w:rPr>
        <w:t xml:space="preserve">Proposal </w:t>
      </w:r>
      <w:r w:rsidR="001C753C">
        <w:rPr>
          <w:rFonts w:cs="Arial"/>
          <w:b/>
        </w:rPr>
        <w:t>6</w:t>
      </w:r>
      <w:r w:rsidRPr="00DD27E5">
        <w:rPr>
          <w:rFonts w:cs="Arial"/>
          <w:b/>
        </w:rPr>
        <w:t>:</w:t>
      </w:r>
      <w:r w:rsidRPr="00DD27E5">
        <w:rPr>
          <w:rFonts w:cs="Arial"/>
          <w:b/>
        </w:rPr>
        <w:tab/>
      </w:r>
      <w:r w:rsidR="00AD7416">
        <w:rPr>
          <w:rFonts w:cs="Arial"/>
          <w:bCs/>
        </w:rPr>
        <w:t xml:space="preserve">When the Status Report is triggered by the expiry of </w:t>
      </w:r>
      <w:r w:rsidR="00AD7416">
        <w:rPr>
          <w:rFonts w:cs="Arial"/>
          <w:bCs/>
          <w:i/>
          <w:iCs/>
        </w:rPr>
        <w:t>t-RxDiscard</w:t>
      </w:r>
      <w:r w:rsidR="00AD7416">
        <w:rPr>
          <w:rFonts w:cs="Arial"/>
          <w:bCs/>
        </w:rPr>
        <w:t xml:space="preserve">, the </w:t>
      </w:r>
      <w:r w:rsidR="00B521AB">
        <w:rPr>
          <w:rFonts w:cs="Arial"/>
          <w:bCs/>
        </w:rPr>
        <w:t>ACK_SN is set to first RLC SDU which is not considered as obsolete in the receiving RLC entity.</w:t>
      </w:r>
    </w:p>
    <w:bookmarkEnd w:id="0"/>
    <w:bookmarkEnd w:id="1"/>
    <w:p w14:paraId="2259F801" w14:textId="77777777" w:rsidR="0076114D" w:rsidRPr="009B1832" w:rsidRDefault="0076114D" w:rsidP="0076114D">
      <w:pPr>
        <w:pStyle w:val="Heading1"/>
        <w:numPr>
          <w:ilvl w:val="0"/>
          <w:numId w:val="1"/>
        </w:numPr>
        <w:tabs>
          <w:tab w:val="num" w:pos="360"/>
        </w:tabs>
        <w:spacing w:line="276" w:lineRule="auto"/>
        <w:ind w:left="0" w:firstLine="0"/>
        <w:rPr>
          <w:lang w:val="en-US"/>
        </w:rPr>
      </w:pPr>
      <w:r w:rsidRPr="009B1832">
        <w:rPr>
          <w:lang w:val="en-US"/>
        </w:rPr>
        <w:t>Conclusion</w:t>
      </w:r>
    </w:p>
    <w:p w14:paraId="100AC700" w14:textId="6ACFE268" w:rsidR="00714F3D" w:rsidRDefault="0076114D" w:rsidP="00B30C97">
      <w:pPr>
        <w:tabs>
          <w:tab w:val="left" w:pos="0"/>
        </w:tabs>
        <w:spacing w:line="276" w:lineRule="auto"/>
        <w:rPr>
          <w:rFonts w:cs="Arial"/>
        </w:rPr>
      </w:pPr>
      <w:r w:rsidRPr="009B1832">
        <w:rPr>
          <w:rFonts w:cs="Arial"/>
          <w:lang w:val="en-US"/>
        </w:rPr>
        <w:t>In this contribution</w:t>
      </w:r>
      <w:r w:rsidR="005C736E">
        <w:rPr>
          <w:rFonts w:cs="Arial"/>
        </w:rPr>
        <w:t xml:space="preserve">, the following </w:t>
      </w:r>
      <w:r w:rsidR="004D7A17">
        <w:rPr>
          <w:rFonts w:cs="Arial"/>
        </w:rPr>
        <w:t>proposals</w:t>
      </w:r>
      <w:r w:rsidR="005C736E">
        <w:rPr>
          <w:rFonts w:cs="Arial"/>
        </w:rPr>
        <w:t xml:space="preserve"> are made</w:t>
      </w:r>
      <w:r w:rsidR="0057606F">
        <w:rPr>
          <w:rFonts w:cs="Arial"/>
        </w:rPr>
        <w:t xml:space="preserve"> for timely RLC retransmission and avoiding unnecessary RLC retransmission of RLC enhancement</w:t>
      </w:r>
      <w:r w:rsidR="00714F3D">
        <w:rPr>
          <w:rFonts w:cs="Arial"/>
        </w:rPr>
        <w:t>:</w:t>
      </w:r>
    </w:p>
    <w:p w14:paraId="7C5F5C12" w14:textId="77777777" w:rsidR="00AC3001" w:rsidRDefault="00AC3001" w:rsidP="005C736E">
      <w:pPr>
        <w:tabs>
          <w:tab w:val="left" w:pos="0"/>
        </w:tabs>
        <w:rPr>
          <w:rFonts w:cs="Arial"/>
        </w:rPr>
      </w:pPr>
    </w:p>
    <w:p w14:paraId="09CEC487" w14:textId="77777777" w:rsidR="00B521AB" w:rsidRDefault="00B521AB" w:rsidP="00B521AB">
      <w:pPr>
        <w:spacing w:line="276" w:lineRule="auto"/>
        <w:ind w:left="1710" w:hanging="1710"/>
        <w:rPr>
          <w:rFonts w:cs="Arial"/>
          <w:b/>
        </w:rPr>
      </w:pPr>
      <w:r w:rsidRPr="008127FA">
        <w:rPr>
          <w:rFonts w:cs="Arial"/>
          <w:b/>
        </w:rPr>
        <w:lastRenderedPageBreak/>
        <w:t xml:space="preserve">Proposal </w:t>
      </w:r>
      <w:r>
        <w:rPr>
          <w:rFonts w:cs="Arial"/>
          <w:b/>
        </w:rPr>
        <w:t>1</w:t>
      </w:r>
      <w:r w:rsidRPr="008127FA">
        <w:rPr>
          <w:rFonts w:cs="Arial"/>
          <w:b/>
        </w:rPr>
        <w:t>:</w:t>
      </w:r>
      <w:r w:rsidRPr="008127FA">
        <w:rPr>
          <w:rFonts w:cs="Arial"/>
          <w:b/>
        </w:rPr>
        <w:tab/>
      </w:r>
      <w:r w:rsidRPr="00B30C97">
        <w:rPr>
          <w:rFonts w:cs="Arial"/>
          <w:bCs/>
        </w:rPr>
        <w:t>Status Report based retransmission</w:t>
      </w:r>
      <w:r>
        <w:rPr>
          <w:rFonts w:cs="Arial"/>
          <w:bCs/>
        </w:rPr>
        <w:t xml:space="preserve"> of an RLC SDU (segment)</w:t>
      </w:r>
      <w:r w:rsidRPr="00B30C97">
        <w:rPr>
          <w:rFonts w:cs="Arial"/>
          <w:bCs/>
        </w:rPr>
        <w:t xml:space="preserve"> is prioritized over autonomous retransmission</w:t>
      </w:r>
      <w:r>
        <w:rPr>
          <w:rFonts w:cs="Arial"/>
          <w:bCs/>
        </w:rPr>
        <w:t xml:space="preserve"> of any other RLC SDU (segment)</w:t>
      </w:r>
      <w:r>
        <w:rPr>
          <w:rFonts w:cs="Arial"/>
          <w:b/>
        </w:rPr>
        <w:t>.</w:t>
      </w:r>
    </w:p>
    <w:p w14:paraId="5C5614E1" w14:textId="77777777" w:rsidR="00B521AB" w:rsidRPr="0048427A" w:rsidRDefault="00B521AB" w:rsidP="00B521AB">
      <w:pPr>
        <w:spacing w:line="276" w:lineRule="auto"/>
        <w:ind w:left="1710" w:hanging="1710"/>
        <w:rPr>
          <w:rFonts w:cs="Arial"/>
          <w:b/>
        </w:rPr>
      </w:pPr>
      <w:r w:rsidRPr="008127FA">
        <w:rPr>
          <w:rFonts w:cs="Arial"/>
          <w:b/>
        </w:rPr>
        <w:t xml:space="preserve">Proposal </w:t>
      </w:r>
      <w:r>
        <w:rPr>
          <w:rFonts w:cs="Arial"/>
          <w:b/>
        </w:rPr>
        <w:t>2</w:t>
      </w:r>
      <w:r w:rsidRPr="008127FA">
        <w:rPr>
          <w:rFonts w:cs="Arial"/>
          <w:b/>
        </w:rPr>
        <w:t>:</w:t>
      </w:r>
      <w:r w:rsidRPr="008127FA">
        <w:rPr>
          <w:rFonts w:cs="Arial"/>
          <w:b/>
        </w:rPr>
        <w:tab/>
      </w:r>
      <w:r>
        <w:rPr>
          <w:rFonts w:cs="Arial"/>
          <w:bCs/>
        </w:rPr>
        <w:t>Disregard the autonomous re-transmission trigger in the RETX_COUNT incrementing</w:t>
      </w:r>
      <w:r>
        <w:rPr>
          <w:rFonts w:cs="Arial"/>
          <w:b/>
        </w:rPr>
        <w:t>.</w:t>
      </w:r>
    </w:p>
    <w:p w14:paraId="6D6BF186" w14:textId="77777777" w:rsidR="00B521AB" w:rsidRDefault="00B521AB" w:rsidP="00B521AB">
      <w:pPr>
        <w:spacing w:line="276" w:lineRule="auto"/>
        <w:ind w:left="1710" w:hanging="1710"/>
        <w:rPr>
          <w:rFonts w:cs="Arial"/>
          <w:bCs/>
        </w:rPr>
      </w:pPr>
      <w:r w:rsidRPr="00B30C97">
        <w:rPr>
          <w:rFonts w:cs="Arial"/>
          <w:b/>
        </w:rPr>
        <w:t xml:space="preserve">Proposal </w:t>
      </w:r>
      <w:r>
        <w:rPr>
          <w:rFonts w:cs="Arial"/>
          <w:b/>
        </w:rPr>
        <w:t>3</w:t>
      </w:r>
      <w:r w:rsidRPr="00B30C97">
        <w:rPr>
          <w:rFonts w:cs="Arial"/>
          <w:b/>
        </w:rPr>
        <w:t xml:space="preserve">: </w:t>
      </w:r>
      <w:r>
        <w:rPr>
          <w:rFonts w:cs="Arial"/>
          <w:b/>
        </w:rPr>
        <w:tab/>
      </w:r>
      <w:r w:rsidRPr="00B30C97">
        <w:rPr>
          <w:rFonts w:cs="Arial"/>
          <w:bCs/>
        </w:rPr>
        <w:t>W</w:t>
      </w:r>
      <w:r w:rsidRPr="00782175">
        <w:rPr>
          <w:rFonts w:cs="Arial"/>
          <w:bCs/>
        </w:rPr>
        <w:t>hen the remaining time of the RLC SDU falls below a specified threshold</w:t>
      </w:r>
      <w:r>
        <w:rPr>
          <w:rFonts w:cs="Arial"/>
          <w:bCs/>
        </w:rPr>
        <w:t>, p</w:t>
      </w:r>
      <w:r w:rsidRPr="00B30C97">
        <w:rPr>
          <w:rFonts w:cs="Arial"/>
          <w:bCs/>
        </w:rPr>
        <w:t xml:space="preserve">olling is triggered for an RLC SDU at the earliest </w:t>
      </w:r>
      <w:r>
        <w:rPr>
          <w:rFonts w:cs="Arial"/>
          <w:bCs/>
        </w:rPr>
        <w:t>when</w:t>
      </w:r>
      <w:r w:rsidRPr="00B30C97">
        <w:rPr>
          <w:rFonts w:cs="Arial"/>
          <w:bCs/>
        </w:rPr>
        <w:t xml:space="preserve"> the last segment of the RLC SDU </w:t>
      </w:r>
      <w:r>
        <w:rPr>
          <w:rFonts w:cs="Arial"/>
          <w:bCs/>
        </w:rPr>
        <w:t>is being transmitted.</w:t>
      </w:r>
    </w:p>
    <w:p w14:paraId="3F8743A8" w14:textId="6876E601" w:rsidR="007401BB" w:rsidRDefault="007401BB" w:rsidP="007401BB">
      <w:pPr>
        <w:spacing w:line="276" w:lineRule="auto"/>
        <w:ind w:left="1710" w:hanging="1710"/>
        <w:rPr>
          <w:rFonts w:cs="Arial"/>
          <w:b/>
        </w:rPr>
      </w:pPr>
      <w:r w:rsidRPr="00DD27E5">
        <w:rPr>
          <w:rFonts w:cs="Arial"/>
          <w:b/>
        </w:rPr>
        <w:t xml:space="preserve">Proposal </w:t>
      </w:r>
      <w:r>
        <w:rPr>
          <w:rFonts w:cs="Arial"/>
          <w:b/>
        </w:rPr>
        <w:t>4</w:t>
      </w:r>
      <w:r w:rsidRPr="00DD27E5">
        <w:rPr>
          <w:rFonts w:cs="Arial"/>
          <w:b/>
        </w:rPr>
        <w:t>:</w:t>
      </w:r>
      <w:r w:rsidRPr="00DD27E5">
        <w:rPr>
          <w:rFonts w:cs="Arial"/>
          <w:b/>
        </w:rPr>
        <w:tab/>
      </w:r>
      <w:r w:rsidRPr="00E31491">
        <w:rPr>
          <w:rFonts w:cs="Arial"/>
          <w:bCs/>
        </w:rPr>
        <w:t xml:space="preserve">Upon remaining time based RLC polling for one </w:t>
      </w:r>
      <w:r>
        <w:rPr>
          <w:rFonts w:cs="Arial"/>
          <w:bCs/>
        </w:rPr>
        <w:t xml:space="preserve">or multiple </w:t>
      </w:r>
      <w:r w:rsidRPr="00E31491">
        <w:rPr>
          <w:rFonts w:cs="Arial"/>
          <w:bCs/>
        </w:rPr>
        <w:t xml:space="preserve">RLC </w:t>
      </w:r>
      <w:r w:rsidR="00D97453">
        <w:rPr>
          <w:rFonts w:cs="Arial"/>
          <w:bCs/>
        </w:rPr>
        <w:t>S</w:t>
      </w:r>
      <w:r w:rsidRPr="00E31491">
        <w:rPr>
          <w:rFonts w:cs="Arial"/>
          <w:bCs/>
        </w:rPr>
        <w:t>DU</w:t>
      </w:r>
      <w:r>
        <w:rPr>
          <w:rFonts w:cs="Arial"/>
          <w:bCs/>
        </w:rPr>
        <w:t>s</w:t>
      </w:r>
      <w:r w:rsidRPr="00E31491">
        <w:rPr>
          <w:rFonts w:cs="Arial"/>
          <w:bCs/>
        </w:rPr>
        <w:t xml:space="preserve"> has been met, </w:t>
      </w:r>
      <w:r>
        <w:rPr>
          <w:rFonts w:cs="Arial"/>
          <w:bCs/>
        </w:rPr>
        <w:t>p</w:t>
      </w:r>
      <w:r w:rsidRPr="00E31491">
        <w:rPr>
          <w:rFonts w:cs="Arial"/>
          <w:bCs/>
        </w:rPr>
        <w:t>olling is enabled in</w:t>
      </w:r>
      <w:r w:rsidRPr="00C0483E">
        <w:rPr>
          <w:rFonts w:cs="Arial"/>
          <w:bCs/>
        </w:rPr>
        <w:t xml:space="preserve"> only</w:t>
      </w:r>
      <w:r w:rsidRPr="00E31491">
        <w:rPr>
          <w:rFonts w:cs="Arial"/>
          <w:bCs/>
        </w:rPr>
        <w:t xml:space="preserve"> one AMD PDU </w:t>
      </w:r>
      <w:r w:rsidR="00A30400">
        <w:rPr>
          <w:rFonts w:cs="Arial"/>
          <w:bCs/>
        </w:rPr>
        <w:t>in</w:t>
      </w:r>
      <w:r w:rsidRPr="00E31491">
        <w:rPr>
          <w:rFonts w:cs="Arial"/>
          <w:bCs/>
        </w:rPr>
        <w:t xml:space="preserve"> one transmission opportunity</w:t>
      </w:r>
      <w:r>
        <w:rPr>
          <w:rFonts w:cs="Arial"/>
          <w:bCs/>
        </w:rPr>
        <w:t>.</w:t>
      </w:r>
    </w:p>
    <w:p w14:paraId="433B5DA5" w14:textId="637479C3" w:rsidR="007401BB" w:rsidRDefault="007401BB" w:rsidP="007401BB">
      <w:pPr>
        <w:spacing w:line="276" w:lineRule="auto"/>
        <w:ind w:left="1710" w:hanging="1710"/>
        <w:rPr>
          <w:rFonts w:cs="Arial"/>
          <w:bCs/>
        </w:rPr>
      </w:pPr>
      <w:r w:rsidRPr="00DD27E5">
        <w:rPr>
          <w:rFonts w:cs="Arial"/>
          <w:b/>
        </w:rPr>
        <w:t xml:space="preserve">Proposal </w:t>
      </w:r>
      <w:r>
        <w:rPr>
          <w:rFonts w:cs="Arial"/>
          <w:b/>
        </w:rPr>
        <w:t>5</w:t>
      </w:r>
      <w:r w:rsidRPr="00DD27E5">
        <w:rPr>
          <w:rFonts w:cs="Arial"/>
          <w:b/>
        </w:rPr>
        <w:t>:</w:t>
      </w:r>
      <w:r w:rsidRPr="00DD27E5">
        <w:rPr>
          <w:rFonts w:cs="Arial"/>
          <w:b/>
        </w:rPr>
        <w:tab/>
      </w:r>
      <w:r w:rsidRPr="00E31491">
        <w:rPr>
          <w:rFonts w:cs="Arial"/>
          <w:bCs/>
        </w:rPr>
        <w:t>Introduce a</w:t>
      </w:r>
      <w:r w:rsidRPr="007401BB">
        <w:rPr>
          <w:rFonts w:cs="Arial"/>
          <w:bCs/>
        </w:rPr>
        <w:t xml:space="preserve"> prohibit</w:t>
      </w:r>
      <w:r>
        <w:rPr>
          <w:rFonts w:cs="Arial"/>
          <w:bCs/>
        </w:rPr>
        <w:t xml:space="preserve"> timer for </w:t>
      </w:r>
      <w:r w:rsidRPr="00E31491">
        <w:rPr>
          <w:rFonts w:cs="Arial"/>
          <w:bCs/>
        </w:rPr>
        <w:t>remaining time based RLC polling</w:t>
      </w:r>
      <w:r>
        <w:rPr>
          <w:rFonts w:cs="Arial"/>
          <w:bCs/>
        </w:rPr>
        <w:t xml:space="preserve">, which is started when polling bit for remaining time based RLC polling is </w:t>
      </w:r>
      <w:r w:rsidR="00A30400">
        <w:rPr>
          <w:rFonts w:cs="Arial"/>
          <w:bCs/>
        </w:rPr>
        <w:t>included in an AMD PDU</w:t>
      </w:r>
      <w:r>
        <w:rPr>
          <w:rFonts w:cs="Arial"/>
          <w:bCs/>
        </w:rPr>
        <w:t>.</w:t>
      </w:r>
    </w:p>
    <w:p w14:paraId="611D9032" w14:textId="12B571F5" w:rsidR="00B521AB" w:rsidRPr="00DD27E5" w:rsidRDefault="00B521AB" w:rsidP="00B521AB">
      <w:pPr>
        <w:spacing w:line="276" w:lineRule="auto"/>
        <w:ind w:left="1699" w:hanging="1699"/>
        <w:rPr>
          <w:rFonts w:cs="Arial"/>
          <w:b/>
        </w:rPr>
      </w:pPr>
      <w:r w:rsidRPr="00DD27E5">
        <w:rPr>
          <w:rFonts w:cs="Arial"/>
          <w:b/>
        </w:rPr>
        <w:t>Proposal</w:t>
      </w:r>
      <w:r w:rsidR="007401BB">
        <w:rPr>
          <w:rFonts w:cs="Arial"/>
          <w:b/>
        </w:rPr>
        <w:t xml:space="preserve"> 6</w:t>
      </w:r>
      <w:r w:rsidRPr="00DD27E5">
        <w:rPr>
          <w:rFonts w:cs="Arial"/>
          <w:b/>
        </w:rPr>
        <w:t>:</w:t>
      </w:r>
      <w:r w:rsidRPr="00DD27E5">
        <w:rPr>
          <w:rFonts w:cs="Arial"/>
          <w:b/>
        </w:rPr>
        <w:tab/>
      </w:r>
      <w:r>
        <w:rPr>
          <w:rFonts w:cs="Arial"/>
          <w:bCs/>
        </w:rPr>
        <w:t xml:space="preserve">When the Status Report is triggered by the expiry of </w:t>
      </w:r>
      <w:r>
        <w:rPr>
          <w:rFonts w:cs="Arial"/>
          <w:bCs/>
          <w:i/>
          <w:iCs/>
        </w:rPr>
        <w:t>t-RxDiscard</w:t>
      </w:r>
      <w:r>
        <w:rPr>
          <w:rFonts w:cs="Arial"/>
          <w:bCs/>
        </w:rPr>
        <w:t>, the ACK_SN is set to first RLC SDU which is not considered as obsolete in the receiving RLC entity.</w:t>
      </w:r>
    </w:p>
    <w:p w14:paraId="5566FB46" w14:textId="77777777" w:rsidR="006A77CF" w:rsidRDefault="006A77CF" w:rsidP="005C736E">
      <w:pPr>
        <w:tabs>
          <w:tab w:val="left" w:pos="0"/>
        </w:tabs>
        <w:rPr>
          <w:rFonts w:cs="Arial"/>
        </w:rPr>
      </w:pPr>
    </w:p>
    <w:p w14:paraId="6F59FE29" w14:textId="77777777" w:rsidR="0076114D" w:rsidRDefault="0076114D" w:rsidP="000A3805">
      <w:pPr>
        <w:pStyle w:val="Heading1"/>
        <w:numPr>
          <w:ilvl w:val="0"/>
          <w:numId w:val="1"/>
        </w:numPr>
        <w:tabs>
          <w:tab w:val="num" w:pos="360"/>
        </w:tabs>
        <w:spacing w:line="276" w:lineRule="auto"/>
        <w:ind w:left="0" w:firstLine="0"/>
        <w:rPr>
          <w:lang w:val="en-US"/>
        </w:rPr>
      </w:pPr>
      <w:r w:rsidRPr="005E71B6">
        <w:rPr>
          <w:lang w:val="en-US"/>
        </w:rPr>
        <w:t>References</w:t>
      </w:r>
    </w:p>
    <w:p w14:paraId="2A7838E0" w14:textId="796052BB" w:rsidR="006830AC" w:rsidRDefault="0076114D" w:rsidP="00C97019">
      <w:pPr>
        <w:pStyle w:val="ListParagraph"/>
        <w:numPr>
          <w:ilvl w:val="0"/>
          <w:numId w:val="4"/>
        </w:numPr>
        <w:spacing w:before="240" w:line="276" w:lineRule="auto"/>
        <w:rPr>
          <w:lang w:val="fr-FR"/>
        </w:rPr>
      </w:pPr>
      <w:bookmarkStart w:id="4" w:name="_Ref166053929"/>
      <w:bookmarkStart w:id="5" w:name="_Ref162940461"/>
      <w:r w:rsidRPr="006B6388">
        <w:rPr>
          <w:lang w:val="fr-FR"/>
        </w:rPr>
        <w:t>RAN2#</w:t>
      </w:r>
      <w:r w:rsidR="00F57D9C" w:rsidRPr="006B6388">
        <w:rPr>
          <w:lang w:val="fr-FR"/>
        </w:rPr>
        <w:t>12</w:t>
      </w:r>
      <w:r w:rsidR="00D3613D">
        <w:rPr>
          <w:lang w:val="fr-FR"/>
        </w:rPr>
        <w:t>9</w:t>
      </w:r>
      <w:r w:rsidR="00483E07">
        <w:rPr>
          <w:lang w:val="fr-FR"/>
        </w:rPr>
        <w:t>-Bis</w:t>
      </w:r>
      <w:r w:rsidR="00F57D9C" w:rsidRPr="006B6388">
        <w:rPr>
          <w:lang w:val="fr-FR"/>
        </w:rPr>
        <w:t xml:space="preserve"> </w:t>
      </w:r>
      <w:r w:rsidR="009C4560">
        <w:rPr>
          <w:lang w:val="fr-FR"/>
        </w:rPr>
        <w:t>c</w:t>
      </w:r>
      <w:r w:rsidR="006830AC">
        <w:rPr>
          <w:lang w:val="fr-FR"/>
        </w:rPr>
        <w:t xml:space="preserve">hair </w:t>
      </w:r>
      <w:r w:rsidR="009C4560">
        <w:rPr>
          <w:lang w:val="fr-FR"/>
        </w:rPr>
        <w:t>n</w:t>
      </w:r>
      <w:r w:rsidR="006830AC">
        <w:rPr>
          <w:lang w:val="fr-FR"/>
        </w:rPr>
        <w:t>ote</w:t>
      </w:r>
      <w:r w:rsidR="009C4560">
        <w:rPr>
          <w:lang w:val="fr-FR"/>
        </w:rPr>
        <w:t>s</w:t>
      </w:r>
      <w:r w:rsidR="006830AC">
        <w:rPr>
          <w:lang w:val="fr-FR"/>
        </w:rPr>
        <w:t>.</w:t>
      </w:r>
      <w:bookmarkEnd w:id="4"/>
      <w:r w:rsidR="006830AC">
        <w:rPr>
          <w:lang w:val="fr-FR"/>
        </w:rPr>
        <w:t xml:space="preserve"> </w:t>
      </w:r>
    </w:p>
    <w:p w14:paraId="7D13ECFA" w14:textId="2A4E6CDC" w:rsidR="001D18CD" w:rsidRDefault="006B6388" w:rsidP="00C97019">
      <w:pPr>
        <w:pStyle w:val="ListParagraph"/>
        <w:numPr>
          <w:ilvl w:val="0"/>
          <w:numId w:val="4"/>
        </w:numPr>
        <w:spacing w:before="240" w:line="276" w:lineRule="auto"/>
        <w:rPr>
          <w:lang w:val="en-US"/>
        </w:rPr>
      </w:pPr>
      <w:bookmarkStart w:id="6" w:name="_Ref162940468"/>
      <w:bookmarkEnd w:id="5"/>
      <w:r w:rsidRPr="00714F3D">
        <w:rPr>
          <w:lang w:val="en-US"/>
        </w:rPr>
        <w:t>3GPP TS 38.322, Radio Link Control (RLC) protocol specification, v.18.0.0, 2023-12.</w:t>
      </w:r>
      <w:bookmarkEnd w:id="6"/>
    </w:p>
    <w:p w14:paraId="4DA682B8" w14:textId="77777777" w:rsidR="000A3805" w:rsidRDefault="000A3805" w:rsidP="000A3805">
      <w:pPr>
        <w:pStyle w:val="ListParagraph"/>
        <w:spacing w:before="240" w:line="276" w:lineRule="auto"/>
        <w:rPr>
          <w:lang w:val="en-US"/>
        </w:rPr>
      </w:pPr>
    </w:p>
    <w:p w14:paraId="68C34342" w14:textId="574EA2E4" w:rsidR="00CA5AEE" w:rsidRDefault="000A3805" w:rsidP="000A3805">
      <w:pPr>
        <w:pStyle w:val="Heading1"/>
        <w:numPr>
          <w:ilvl w:val="0"/>
          <w:numId w:val="1"/>
        </w:numPr>
        <w:tabs>
          <w:tab w:val="num" w:pos="360"/>
        </w:tabs>
        <w:spacing w:line="276" w:lineRule="auto"/>
        <w:ind w:left="0" w:firstLine="0"/>
      </w:pPr>
      <w:r w:rsidRPr="000A3805">
        <w:rPr>
          <w:lang w:val="en-US"/>
        </w:rPr>
        <w:t>Appendix</w:t>
      </w:r>
      <w:r w:rsidRPr="004B7853">
        <w:t xml:space="preserve">: </w:t>
      </w:r>
      <w:r w:rsidR="00AC3001">
        <w:t>RAN2 #12</w:t>
      </w:r>
      <w:r w:rsidR="00D3613D">
        <w:t>9</w:t>
      </w:r>
      <w:r w:rsidR="00B521AB">
        <w:t>-Bis</w:t>
      </w:r>
      <w:r w:rsidR="00AC3001" w:rsidRPr="004B7853">
        <w:t xml:space="preserve"> </w:t>
      </w:r>
      <w:r w:rsidRPr="004B7853">
        <w:t xml:space="preserve">on </w:t>
      </w:r>
      <w:r w:rsidR="00CA5AEE">
        <w:t>RLC enhancement for XR</w:t>
      </w:r>
    </w:p>
    <w:p w14:paraId="3E9EAED0" w14:textId="77777777" w:rsidR="00D3613D" w:rsidRPr="00D3613D" w:rsidRDefault="00D3613D" w:rsidP="00B30C97"/>
    <w:tbl>
      <w:tblPr>
        <w:tblStyle w:val="TableGrid"/>
        <w:tblW w:w="0" w:type="auto"/>
        <w:tblLook w:val="04A0" w:firstRow="1" w:lastRow="0" w:firstColumn="1" w:lastColumn="0" w:noHBand="0" w:noVBand="1"/>
      </w:tblPr>
      <w:tblGrid>
        <w:gridCol w:w="9629"/>
      </w:tblGrid>
      <w:tr w:rsidR="00D3613D" w14:paraId="611420F2" w14:textId="77777777" w:rsidTr="00D3613D">
        <w:tc>
          <w:tcPr>
            <w:tcW w:w="9629" w:type="dxa"/>
          </w:tcPr>
          <w:p w14:paraId="0A11CEF3" w14:textId="07C864A4" w:rsidR="00483E07" w:rsidRPr="00287525" w:rsidRDefault="00483E07" w:rsidP="00483E07">
            <w:pPr>
              <w:pStyle w:val="Comments"/>
              <w:rPr>
                <w:b/>
                <w:i w:val="0"/>
                <w:lang w:val="en-US"/>
              </w:rPr>
            </w:pPr>
            <w:r w:rsidRPr="00287525">
              <w:rPr>
                <w:b/>
                <w:i w:val="0"/>
                <w:lang w:val="en-US"/>
              </w:rPr>
              <w:t xml:space="preserve">Agreements </w:t>
            </w:r>
            <w:r>
              <w:rPr>
                <w:b/>
                <w:i w:val="0"/>
                <w:lang w:val="en-US"/>
              </w:rPr>
              <w:t>on</w:t>
            </w:r>
            <w:r w:rsidRPr="00287525">
              <w:rPr>
                <w:b/>
                <w:i w:val="0"/>
                <w:lang w:val="en-US"/>
              </w:rPr>
              <w:t xml:space="preserve"> RLC en</w:t>
            </w:r>
            <w:r>
              <w:rPr>
                <w:b/>
                <w:i w:val="0"/>
                <w:lang w:val="en-US"/>
              </w:rPr>
              <w:t>ha</w:t>
            </w:r>
            <w:r w:rsidRPr="00287525">
              <w:rPr>
                <w:b/>
                <w:i w:val="0"/>
                <w:lang w:val="en-US"/>
              </w:rPr>
              <w:t>ncements</w:t>
            </w:r>
          </w:p>
          <w:p w14:paraId="683CF8D9" w14:textId="77777777" w:rsidR="00483E07" w:rsidRPr="00287525" w:rsidRDefault="00483E07" w:rsidP="00483E07">
            <w:pPr>
              <w:pStyle w:val="Comments"/>
              <w:numPr>
                <w:ilvl w:val="0"/>
                <w:numId w:val="25"/>
              </w:numPr>
              <w:rPr>
                <w:i w:val="0"/>
                <w:lang w:val="en-US"/>
              </w:rPr>
            </w:pPr>
            <w:r w:rsidRPr="00287525">
              <w:rPr>
                <w:i w:val="0"/>
                <w:lang w:val="en-US"/>
              </w:rPr>
              <w:t>When the t-RxDiscard expires, the expiration of t-RxDiscard triggers an SR. FFS whether this is just usual SR or some changes are needed, or if UE implementation can decide (to be discussed during CR review)</w:t>
            </w:r>
          </w:p>
          <w:p w14:paraId="06237BFF" w14:textId="77777777" w:rsidR="00483E07" w:rsidRPr="00287525" w:rsidRDefault="00483E07" w:rsidP="00483E07">
            <w:pPr>
              <w:pStyle w:val="Comments"/>
              <w:numPr>
                <w:ilvl w:val="0"/>
                <w:numId w:val="25"/>
              </w:numPr>
              <w:rPr>
                <w:i w:val="0"/>
                <w:lang w:val="en-US"/>
              </w:rPr>
            </w:pPr>
            <w:r w:rsidRPr="00287525">
              <w:rPr>
                <w:i w:val="0"/>
                <w:lang w:val="en-US"/>
              </w:rPr>
              <w:t>For autonomous retransmission and polling, the remaining time is determined based on discardTimer at PDCP. FFS whether/what additional conditions are needed to prevent too early and/or unnecessary retransmission</w:t>
            </w:r>
          </w:p>
          <w:p w14:paraId="1A588CFA" w14:textId="77777777" w:rsidR="00483E07" w:rsidRPr="00287525" w:rsidRDefault="00483E07" w:rsidP="00483E07">
            <w:pPr>
              <w:pStyle w:val="Comments"/>
              <w:numPr>
                <w:ilvl w:val="0"/>
                <w:numId w:val="25"/>
              </w:numPr>
              <w:rPr>
                <w:i w:val="0"/>
                <w:lang w:val="en-US"/>
              </w:rPr>
            </w:pPr>
            <w:r w:rsidRPr="00287525">
              <w:rPr>
                <w:i w:val="0"/>
                <w:lang w:val="en-US"/>
              </w:rPr>
              <w:t>Autonomous retransmission is triggered for an RLC SDU (segment) provided that the original RLC SDU has been submitted to lower layers.</w:t>
            </w:r>
          </w:p>
          <w:p w14:paraId="3CB75A68" w14:textId="06FF2AE5" w:rsidR="00D3613D" w:rsidRDefault="00483E07" w:rsidP="00483E07">
            <w:pPr>
              <w:pStyle w:val="Doc-text2"/>
              <w:numPr>
                <w:ilvl w:val="0"/>
                <w:numId w:val="25"/>
              </w:numPr>
            </w:pPr>
            <w:r w:rsidRPr="00287525">
              <w:rPr>
                <w:lang w:val="en-US"/>
              </w:rPr>
              <w:t>Autonomous retransmission is not triggered if the RLC SDU (segment) is already pending for retransmission. FFS specifications impact.</w:t>
            </w:r>
          </w:p>
        </w:tc>
      </w:tr>
    </w:tbl>
    <w:p w14:paraId="1963353B" w14:textId="77777777" w:rsidR="00AB3CB7" w:rsidRPr="00AB3CB7" w:rsidRDefault="00AB3CB7" w:rsidP="00AB3CB7">
      <w:pPr>
        <w:spacing w:after="180"/>
        <w:ind w:left="568" w:hanging="284"/>
        <w:jc w:val="left"/>
        <w:rPr>
          <w:rFonts w:ascii="Times New Roman" w:hAnsi="Times New Roman"/>
          <w:lang w:eastAsia="ja-JP"/>
        </w:rPr>
      </w:pPr>
    </w:p>
    <w:p w14:paraId="59E44502" w14:textId="77777777" w:rsidR="00E55FF8" w:rsidRDefault="00E55FF8" w:rsidP="000A3805">
      <w:pPr>
        <w:spacing w:before="240" w:line="276" w:lineRule="auto"/>
      </w:pPr>
    </w:p>
    <w:p w14:paraId="708AC39E" w14:textId="77777777" w:rsidR="00AB3CB7" w:rsidRPr="000A3805" w:rsidRDefault="00AB3CB7" w:rsidP="000A3805">
      <w:pPr>
        <w:spacing w:before="240" w:line="276" w:lineRule="auto"/>
      </w:pPr>
    </w:p>
    <w:sectPr w:rsidR="00AB3CB7" w:rsidRPr="000A3805" w:rsidSect="00D37D1C">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C15FD" w14:textId="77777777" w:rsidR="00186BA0" w:rsidRDefault="00186BA0">
      <w:pPr>
        <w:spacing w:after="0"/>
      </w:pPr>
      <w:r>
        <w:separator/>
      </w:r>
    </w:p>
  </w:endnote>
  <w:endnote w:type="continuationSeparator" w:id="0">
    <w:p w14:paraId="345D4DD3" w14:textId="77777777" w:rsidR="00186BA0" w:rsidRDefault="00186B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Italic">
    <w:altName w:val="Segoe Print"/>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9781C" w14:textId="2CC01A2C" w:rsidR="00AA3F7F" w:rsidRDefault="00714F3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96DE5" w14:textId="77777777" w:rsidR="00186BA0" w:rsidRDefault="00186BA0">
      <w:pPr>
        <w:spacing w:after="0"/>
      </w:pPr>
      <w:r>
        <w:separator/>
      </w:r>
    </w:p>
  </w:footnote>
  <w:footnote w:type="continuationSeparator" w:id="0">
    <w:p w14:paraId="443E3471" w14:textId="77777777" w:rsidR="00186BA0" w:rsidRDefault="00186BA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33DDE"/>
    <w:multiLevelType w:val="hybridMultilevel"/>
    <w:tmpl w:val="12C42B98"/>
    <w:lvl w:ilvl="0" w:tplc="DFD469B0">
      <w:start w:val="1"/>
      <w:numFmt w:val="bullet"/>
      <w:lvlText w:val="-"/>
      <w:lvlJc w:val="left"/>
      <w:pPr>
        <w:ind w:left="1800" w:hanging="360"/>
      </w:pPr>
      <w:rPr>
        <w:rFonts w:ascii="Arial" w:eastAsia="Times New Roman" w:hAnsi="Arial" w:cs="Arial" w:hint="default"/>
        <w:b/>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B295381"/>
    <w:multiLevelType w:val="hybridMultilevel"/>
    <w:tmpl w:val="9FDC2E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C13671C"/>
    <w:multiLevelType w:val="hybridMultilevel"/>
    <w:tmpl w:val="AF6EA53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4122002"/>
    <w:multiLevelType w:val="hybridMultilevel"/>
    <w:tmpl w:val="D8525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2F57BB"/>
    <w:multiLevelType w:val="hybridMultilevel"/>
    <w:tmpl w:val="F8881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6D1B60"/>
    <w:multiLevelType w:val="hybridMultilevel"/>
    <w:tmpl w:val="9E14E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3">
      <w:start w:val="1"/>
      <w:numFmt w:val="bullet"/>
      <w:lvlText w:val="o"/>
      <w:lvlJc w:val="left"/>
      <w:pPr>
        <w:ind w:left="2880" w:hanging="360"/>
      </w:pPr>
      <w:rPr>
        <w:rFonts w:ascii="Courier New" w:hAnsi="Courier New" w:cs="Courier New" w:hint="default"/>
      </w:rPr>
    </w:lvl>
    <w:lvl w:ilvl="4" w:tplc="04090005">
      <w:start w:val="1"/>
      <w:numFmt w:val="bullet"/>
      <w:lvlText w:val=""/>
      <w:lvlJc w:val="left"/>
      <w:pPr>
        <w:ind w:left="3600" w:hanging="360"/>
      </w:pPr>
      <w:rPr>
        <w:rFonts w:ascii="Wingdings" w:hAnsi="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93225B"/>
    <w:multiLevelType w:val="hybridMultilevel"/>
    <w:tmpl w:val="4854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C284C"/>
    <w:multiLevelType w:val="hybridMultilevel"/>
    <w:tmpl w:val="34E20CB8"/>
    <w:lvl w:ilvl="0" w:tplc="350A3B7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D70D71"/>
    <w:multiLevelType w:val="hybridMultilevel"/>
    <w:tmpl w:val="96F0F19C"/>
    <w:lvl w:ilvl="0" w:tplc="979CE40E">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9"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DA6C32"/>
    <w:multiLevelType w:val="hybridMultilevel"/>
    <w:tmpl w:val="B8E6D048"/>
    <w:lvl w:ilvl="0" w:tplc="BDD6694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DB2B14"/>
    <w:multiLevelType w:val="hybridMultilevel"/>
    <w:tmpl w:val="8C74A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37363E38"/>
    <w:multiLevelType w:val="hybridMultilevel"/>
    <w:tmpl w:val="BD305C44"/>
    <w:lvl w:ilvl="0" w:tplc="63BEFB0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7965F9"/>
    <w:multiLevelType w:val="hybridMultilevel"/>
    <w:tmpl w:val="DD441748"/>
    <w:lvl w:ilvl="0" w:tplc="B8645A80">
      <w:start w:val="1"/>
      <w:numFmt w:val="bullet"/>
      <w:lvlText w:val="•"/>
      <w:lvlJc w:val="left"/>
      <w:pPr>
        <w:tabs>
          <w:tab w:val="num" w:pos="360"/>
        </w:tabs>
        <w:ind w:left="360" w:hanging="360"/>
      </w:pPr>
      <w:rPr>
        <w:rFonts w:ascii="Arial" w:hAnsi="Arial" w:cs="Times New Roman"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5" w15:restartNumberingAfterBreak="0">
    <w:nsid w:val="471C47B6"/>
    <w:multiLevelType w:val="hybridMultilevel"/>
    <w:tmpl w:val="D86C2324"/>
    <w:lvl w:ilvl="0" w:tplc="71EA9C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216063"/>
    <w:multiLevelType w:val="hybridMultilevel"/>
    <w:tmpl w:val="3EBABD7A"/>
    <w:lvl w:ilvl="0" w:tplc="C76616A6">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4C286E3E"/>
    <w:multiLevelType w:val="hybridMultilevel"/>
    <w:tmpl w:val="E6F615B6"/>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9" w15:restartNumberingAfterBreak="0">
    <w:nsid w:val="54C12ABE"/>
    <w:multiLevelType w:val="hybridMultilevel"/>
    <w:tmpl w:val="19AEA276"/>
    <w:lvl w:ilvl="0" w:tplc="E4F4E2FA">
      <w:numFmt w:val="bullet"/>
      <w:lvlText w:val="-"/>
      <w:lvlJc w:val="left"/>
      <w:pPr>
        <w:ind w:left="720" w:hanging="360"/>
      </w:pPr>
      <w:rPr>
        <w:rFonts w:ascii="Calibri" w:eastAsia="Aptos"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7F224C"/>
    <w:multiLevelType w:val="hybridMultilevel"/>
    <w:tmpl w:val="7E6A2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434CFF"/>
    <w:multiLevelType w:val="hybridMultilevel"/>
    <w:tmpl w:val="D8525B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6754895">
    <w:abstractNumId w:val="12"/>
  </w:num>
  <w:num w:numId="2" w16cid:durableId="1303585846">
    <w:abstractNumId w:val="10"/>
  </w:num>
  <w:num w:numId="3" w16cid:durableId="657421330">
    <w:abstractNumId w:val="5"/>
  </w:num>
  <w:num w:numId="4" w16cid:durableId="2059091426">
    <w:abstractNumId w:val="13"/>
  </w:num>
  <w:num w:numId="5" w16cid:durableId="1566061930">
    <w:abstractNumId w:val="14"/>
  </w:num>
  <w:num w:numId="6" w16cid:durableId="2057463236">
    <w:abstractNumId w:val="20"/>
  </w:num>
  <w:num w:numId="7" w16cid:durableId="1362165896">
    <w:abstractNumId w:val="7"/>
  </w:num>
  <w:num w:numId="8" w16cid:durableId="1855655611">
    <w:abstractNumId w:val="23"/>
  </w:num>
  <w:num w:numId="9" w16cid:durableId="983507536">
    <w:abstractNumId w:val="16"/>
  </w:num>
  <w:num w:numId="10" w16cid:durableId="1499540989">
    <w:abstractNumId w:val="0"/>
  </w:num>
  <w:num w:numId="11" w16cid:durableId="1349021257">
    <w:abstractNumId w:val="15"/>
  </w:num>
  <w:num w:numId="12" w16cid:durableId="1851214441">
    <w:abstractNumId w:val="3"/>
  </w:num>
  <w:num w:numId="13" w16cid:durableId="262691530">
    <w:abstractNumId w:val="9"/>
  </w:num>
  <w:num w:numId="14" w16cid:durableId="1148128848">
    <w:abstractNumId w:val="22"/>
  </w:num>
  <w:num w:numId="15" w16cid:durableId="217397628">
    <w:abstractNumId w:val="17"/>
  </w:num>
  <w:num w:numId="16" w16cid:durableId="2041198359">
    <w:abstractNumId w:val="4"/>
  </w:num>
  <w:num w:numId="17" w16cid:durableId="1970209077">
    <w:abstractNumId w:val="1"/>
  </w:num>
  <w:num w:numId="18" w16cid:durableId="954826500">
    <w:abstractNumId w:val="6"/>
  </w:num>
  <w:num w:numId="19" w16cid:durableId="143738720">
    <w:abstractNumId w:val="24"/>
  </w:num>
  <w:num w:numId="20" w16cid:durableId="745347407">
    <w:abstractNumId w:val="19"/>
  </w:num>
  <w:num w:numId="21" w16cid:durableId="14187969">
    <w:abstractNumId w:val="11"/>
  </w:num>
  <w:num w:numId="22" w16cid:durableId="563686008">
    <w:abstractNumId w:val="21"/>
  </w:num>
  <w:num w:numId="23" w16cid:durableId="1887522466">
    <w:abstractNumId w:val="25"/>
  </w:num>
  <w:num w:numId="24" w16cid:durableId="1596132380">
    <w:abstractNumId w:val="19"/>
  </w:num>
  <w:num w:numId="25" w16cid:durableId="1578172527">
    <w:abstractNumId w:val="2"/>
  </w:num>
  <w:num w:numId="26" w16cid:durableId="725762079">
    <w:abstractNumId w:val="8"/>
  </w:num>
  <w:num w:numId="27" w16cid:durableId="1224260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defaultTabStop w:val="720"/>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75F"/>
    <w:rsid w:val="0000706D"/>
    <w:rsid w:val="00010A9C"/>
    <w:rsid w:val="0001150D"/>
    <w:rsid w:val="0001373A"/>
    <w:rsid w:val="000142DC"/>
    <w:rsid w:val="00020AC1"/>
    <w:rsid w:val="00021774"/>
    <w:rsid w:val="00037443"/>
    <w:rsid w:val="00047F03"/>
    <w:rsid w:val="00056C07"/>
    <w:rsid w:val="0006587D"/>
    <w:rsid w:val="000664BC"/>
    <w:rsid w:val="0007417D"/>
    <w:rsid w:val="0009195D"/>
    <w:rsid w:val="00093141"/>
    <w:rsid w:val="000A2BAD"/>
    <w:rsid w:val="000A3805"/>
    <w:rsid w:val="000A70D0"/>
    <w:rsid w:val="000B6E0B"/>
    <w:rsid w:val="000B7A4D"/>
    <w:rsid w:val="000C51E6"/>
    <w:rsid w:val="000C7385"/>
    <w:rsid w:val="000D1DDF"/>
    <w:rsid w:val="000D2E0C"/>
    <w:rsid w:val="000D4513"/>
    <w:rsid w:val="000F5099"/>
    <w:rsid w:val="00117DB0"/>
    <w:rsid w:val="0013375B"/>
    <w:rsid w:val="00135452"/>
    <w:rsid w:val="001423A0"/>
    <w:rsid w:val="00142C3C"/>
    <w:rsid w:val="001447E8"/>
    <w:rsid w:val="00145E61"/>
    <w:rsid w:val="001705FC"/>
    <w:rsid w:val="00172328"/>
    <w:rsid w:val="00173DA6"/>
    <w:rsid w:val="001744E5"/>
    <w:rsid w:val="00177EC9"/>
    <w:rsid w:val="00180F87"/>
    <w:rsid w:val="00186BA0"/>
    <w:rsid w:val="00194E01"/>
    <w:rsid w:val="001A47A7"/>
    <w:rsid w:val="001A6C56"/>
    <w:rsid w:val="001B43F6"/>
    <w:rsid w:val="001B7204"/>
    <w:rsid w:val="001C0209"/>
    <w:rsid w:val="001C680A"/>
    <w:rsid w:val="001C753C"/>
    <w:rsid w:val="001D18CD"/>
    <w:rsid w:val="001D317D"/>
    <w:rsid w:val="001E22DC"/>
    <w:rsid w:val="001E4724"/>
    <w:rsid w:val="001E5C4D"/>
    <w:rsid w:val="001F7F51"/>
    <w:rsid w:val="0020335B"/>
    <w:rsid w:val="00203D95"/>
    <w:rsid w:val="00205B41"/>
    <w:rsid w:val="0021649C"/>
    <w:rsid w:val="00226EE2"/>
    <w:rsid w:val="00230988"/>
    <w:rsid w:val="00237A9D"/>
    <w:rsid w:val="0024481F"/>
    <w:rsid w:val="0025095C"/>
    <w:rsid w:val="00255C5B"/>
    <w:rsid w:val="00261163"/>
    <w:rsid w:val="00273C2F"/>
    <w:rsid w:val="00283001"/>
    <w:rsid w:val="002832B9"/>
    <w:rsid w:val="00285DD4"/>
    <w:rsid w:val="00286DC2"/>
    <w:rsid w:val="0028779B"/>
    <w:rsid w:val="00295100"/>
    <w:rsid w:val="0029567B"/>
    <w:rsid w:val="00296D2F"/>
    <w:rsid w:val="0029709B"/>
    <w:rsid w:val="002A31A3"/>
    <w:rsid w:val="002B60A8"/>
    <w:rsid w:val="002D1DC2"/>
    <w:rsid w:val="002D369B"/>
    <w:rsid w:val="002E0B64"/>
    <w:rsid w:val="002F5AC5"/>
    <w:rsid w:val="003049FE"/>
    <w:rsid w:val="00307920"/>
    <w:rsid w:val="00311060"/>
    <w:rsid w:val="00312353"/>
    <w:rsid w:val="00321458"/>
    <w:rsid w:val="00322EED"/>
    <w:rsid w:val="0032377A"/>
    <w:rsid w:val="00330A64"/>
    <w:rsid w:val="003331C4"/>
    <w:rsid w:val="00335134"/>
    <w:rsid w:val="003422BB"/>
    <w:rsid w:val="00342CF1"/>
    <w:rsid w:val="003612C2"/>
    <w:rsid w:val="00362567"/>
    <w:rsid w:val="00365A50"/>
    <w:rsid w:val="003754D1"/>
    <w:rsid w:val="00381A74"/>
    <w:rsid w:val="00394C6E"/>
    <w:rsid w:val="00395235"/>
    <w:rsid w:val="003967CC"/>
    <w:rsid w:val="003D6A94"/>
    <w:rsid w:val="003D732B"/>
    <w:rsid w:val="003E058B"/>
    <w:rsid w:val="003E790F"/>
    <w:rsid w:val="003F15F9"/>
    <w:rsid w:val="00416D78"/>
    <w:rsid w:val="0043007B"/>
    <w:rsid w:val="00430933"/>
    <w:rsid w:val="00432185"/>
    <w:rsid w:val="00464691"/>
    <w:rsid w:val="00464B9E"/>
    <w:rsid w:val="004718E3"/>
    <w:rsid w:val="00474E06"/>
    <w:rsid w:val="00474F0C"/>
    <w:rsid w:val="00476AD8"/>
    <w:rsid w:val="00476E83"/>
    <w:rsid w:val="004771A6"/>
    <w:rsid w:val="00483E07"/>
    <w:rsid w:val="004858CD"/>
    <w:rsid w:val="0049430E"/>
    <w:rsid w:val="00494B56"/>
    <w:rsid w:val="004964E4"/>
    <w:rsid w:val="004A5CF7"/>
    <w:rsid w:val="004B29D8"/>
    <w:rsid w:val="004D71A7"/>
    <w:rsid w:val="004D7A17"/>
    <w:rsid w:val="004E422C"/>
    <w:rsid w:val="004E58E3"/>
    <w:rsid w:val="004E77AE"/>
    <w:rsid w:val="004E7DD0"/>
    <w:rsid w:val="004F12D6"/>
    <w:rsid w:val="004F1968"/>
    <w:rsid w:val="004F4503"/>
    <w:rsid w:val="0050718A"/>
    <w:rsid w:val="005142B1"/>
    <w:rsid w:val="005319CF"/>
    <w:rsid w:val="005454E3"/>
    <w:rsid w:val="00550498"/>
    <w:rsid w:val="0055316D"/>
    <w:rsid w:val="005609EC"/>
    <w:rsid w:val="00573E0C"/>
    <w:rsid w:val="0057606F"/>
    <w:rsid w:val="00583E57"/>
    <w:rsid w:val="00583F53"/>
    <w:rsid w:val="00587CEC"/>
    <w:rsid w:val="0059445C"/>
    <w:rsid w:val="005A343C"/>
    <w:rsid w:val="005B38DB"/>
    <w:rsid w:val="005C3380"/>
    <w:rsid w:val="005C736E"/>
    <w:rsid w:val="005D2CAB"/>
    <w:rsid w:val="005D5A4E"/>
    <w:rsid w:val="005E6E12"/>
    <w:rsid w:val="005F2B59"/>
    <w:rsid w:val="00610C5A"/>
    <w:rsid w:val="00616C55"/>
    <w:rsid w:val="006238D6"/>
    <w:rsid w:val="00627D06"/>
    <w:rsid w:val="00641628"/>
    <w:rsid w:val="00641996"/>
    <w:rsid w:val="0064260A"/>
    <w:rsid w:val="0064500D"/>
    <w:rsid w:val="006535FC"/>
    <w:rsid w:val="00663A8D"/>
    <w:rsid w:val="00674482"/>
    <w:rsid w:val="0067715E"/>
    <w:rsid w:val="006830AC"/>
    <w:rsid w:val="00691827"/>
    <w:rsid w:val="00691864"/>
    <w:rsid w:val="00691C1D"/>
    <w:rsid w:val="006A12B4"/>
    <w:rsid w:val="006A6902"/>
    <w:rsid w:val="006A77CF"/>
    <w:rsid w:val="006B095D"/>
    <w:rsid w:val="006B0E0B"/>
    <w:rsid w:val="006B6388"/>
    <w:rsid w:val="006B6642"/>
    <w:rsid w:val="006C0D14"/>
    <w:rsid w:val="006C7138"/>
    <w:rsid w:val="006D2D41"/>
    <w:rsid w:val="006D303B"/>
    <w:rsid w:val="006D5DC1"/>
    <w:rsid w:val="006D6F99"/>
    <w:rsid w:val="006E49B9"/>
    <w:rsid w:val="006E67D3"/>
    <w:rsid w:val="006E7B31"/>
    <w:rsid w:val="006F3F08"/>
    <w:rsid w:val="006F5E21"/>
    <w:rsid w:val="00702100"/>
    <w:rsid w:val="00702CDF"/>
    <w:rsid w:val="00704B55"/>
    <w:rsid w:val="0070686B"/>
    <w:rsid w:val="007071CD"/>
    <w:rsid w:val="00714F3D"/>
    <w:rsid w:val="007154A1"/>
    <w:rsid w:val="00726476"/>
    <w:rsid w:val="00733207"/>
    <w:rsid w:val="0073405B"/>
    <w:rsid w:val="007401BB"/>
    <w:rsid w:val="00750B01"/>
    <w:rsid w:val="0075247A"/>
    <w:rsid w:val="00755901"/>
    <w:rsid w:val="00757830"/>
    <w:rsid w:val="0076114D"/>
    <w:rsid w:val="007657BD"/>
    <w:rsid w:val="00772EC5"/>
    <w:rsid w:val="0077775F"/>
    <w:rsid w:val="00780234"/>
    <w:rsid w:val="007809D2"/>
    <w:rsid w:val="00783946"/>
    <w:rsid w:val="00795137"/>
    <w:rsid w:val="007B3C3C"/>
    <w:rsid w:val="007B779B"/>
    <w:rsid w:val="007C1077"/>
    <w:rsid w:val="007D274A"/>
    <w:rsid w:val="007D5BFB"/>
    <w:rsid w:val="007D7A40"/>
    <w:rsid w:val="007E3069"/>
    <w:rsid w:val="007E6795"/>
    <w:rsid w:val="007F08E9"/>
    <w:rsid w:val="007F2CDC"/>
    <w:rsid w:val="007F7449"/>
    <w:rsid w:val="008127FA"/>
    <w:rsid w:val="00814EA4"/>
    <w:rsid w:val="00816CE5"/>
    <w:rsid w:val="00827E7A"/>
    <w:rsid w:val="00831AB2"/>
    <w:rsid w:val="00831AE7"/>
    <w:rsid w:val="00840479"/>
    <w:rsid w:val="00855270"/>
    <w:rsid w:val="0086101C"/>
    <w:rsid w:val="00892428"/>
    <w:rsid w:val="00897E0C"/>
    <w:rsid w:val="008A266E"/>
    <w:rsid w:val="008A68C9"/>
    <w:rsid w:val="008B7790"/>
    <w:rsid w:val="008D6A0C"/>
    <w:rsid w:val="008D6A8E"/>
    <w:rsid w:val="008D71FC"/>
    <w:rsid w:val="008F0ADE"/>
    <w:rsid w:val="008F74C4"/>
    <w:rsid w:val="008F78E1"/>
    <w:rsid w:val="008F7AD9"/>
    <w:rsid w:val="00913C9E"/>
    <w:rsid w:val="00916BB1"/>
    <w:rsid w:val="00916DF7"/>
    <w:rsid w:val="0092402C"/>
    <w:rsid w:val="00927FCE"/>
    <w:rsid w:val="009307BD"/>
    <w:rsid w:val="00955464"/>
    <w:rsid w:val="00962C34"/>
    <w:rsid w:val="00964278"/>
    <w:rsid w:val="00967C8A"/>
    <w:rsid w:val="00975304"/>
    <w:rsid w:val="00986A9E"/>
    <w:rsid w:val="00990B97"/>
    <w:rsid w:val="00993FD6"/>
    <w:rsid w:val="00994618"/>
    <w:rsid w:val="009966C0"/>
    <w:rsid w:val="009C10C9"/>
    <w:rsid w:val="009C4560"/>
    <w:rsid w:val="009C4F07"/>
    <w:rsid w:val="009D6873"/>
    <w:rsid w:val="009F267B"/>
    <w:rsid w:val="009F35DB"/>
    <w:rsid w:val="009F59BB"/>
    <w:rsid w:val="00A01D21"/>
    <w:rsid w:val="00A0259E"/>
    <w:rsid w:val="00A1015A"/>
    <w:rsid w:val="00A13BF5"/>
    <w:rsid w:val="00A20EE0"/>
    <w:rsid w:val="00A27468"/>
    <w:rsid w:val="00A30400"/>
    <w:rsid w:val="00A44186"/>
    <w:rsid w:val="00A458D9"/>
    <w:rsid w:val="00A56014"/>
    <w:rsid w:val="00A56629"/>
    <w:rsid w:val="00A67804"/>
    <w:rsid w:val="00A738AC"/>
    <w:rsid w:val="00A7472C"/>
    <w:rsid w:val="00A83287"/>
    <w:rsid w:val="00A8641D"/>
    <w:rsid w:val="00A9522D"/>
    <w:rsid w:val="00A9772E"/>
    <w:rsid w:val="00AA3F7F"/>
    <w:rsid w:val="00AB3CB7"/>
    <w:rsid w:val="00AC3001"/>
    <w:rsid w:val="00AD7416"/>
    <w:rsid w:val="00AF2D52"/>
    <w:rsid w:val="00AF5715"/>
    <w:rsid w:val="00B008F8"/>
    <w:rsid w:val="00B0323A"/>
    <w:rsid w:val="00B159CF"/>
    <w:rsid w:val="00B23E39"/>
    <w:rsid w:val="00B2679B"/>
    <w:rsid w:val="00B30C97"/>
    <w:rsid w:val="00B46277"/>
    <w:rsid w:val="00B521AB"/>
    <w:rsid w:val="00B65DF0"/>
    <w:rsid w:val="00B72E89"/>
    <w:rsid w:val="00B8444F"/>
    <w:rsid w:val="00B84565"/>
    <w:rsid w:val="00B85E0F"/>
    <w:rsid w:val="00B97E75"/>
    <w:rsid w:val="00BA5347"/>
    <w:rsid w:val="00BB5486"/>
    <w:rsid w:val="00BC6574"/>
    <w:rsid w:val="00BD0E77"/>
    <w:rsid w:val="00BD5078"/>
    <w:rsid w:val="00BF1EFF"/>
    <w:rsid w:val="00BF6331"/>
    <w:rsid w:val="00BF7E2E"/>
    <w:rsid w:val="00C0483E"/>
    <w:rsid w:val="00C12308"/>
    <w:rsid w:val="00C13572"/>
    <w:rsid w:val="00C165A3"/>
    <w:rsid w:val="00C1711B"/>
    <w:rsid w:val="00C22DE4"/>
    <w:rsid w:val="00C23110"/>
    <w:rsid w:val="00C24DA0"/>
    <w:rsid w:val="00C24DC4"/>
    <w:rsid w:val="00C31C18"/>
    <w:rsid w:val="00C3537F"/>
    <w:rsid w:val="00C4508A"/>
    <w:rsid w:val="00C528BD"/>
    <w:rsid w:val="00C53380"/>
    <w:rsid w:val="00C60D1C"/>
    <w:rsid w:val="00C7137C"/>
    <w:rsid w:val="00C71580"/>
    <w:rsid w:val="00C71800"/>
    <w:rsid w:val="00C86F88"/>
    <w:rsid w:val="00C87B58"/>
    <w:rsid w:val="00C91C50"/>
    <w:rsid w:val="00C96339"/>
    <w:rsid w:val="00C97019"/>
    <w:rsid w:val="00CA238A"/>
    <w:rsid w:val="00CA5AEE"/>
    <w:rsid w:val="00CC0513"/>
    <w:rsid w:val="00CC064A"/>
    <w:rsid w:val="00CC6861"/>
    <w:rsid w:val="00CD3D0B"/>
    <w:rsid w:val="00CE4748"/>
    <w:rsid w:val="00CF5EAD"/>
    <w:rsid w:val="00CF714A"/>
    <w:rsid w:val="00CF7EE6"/>
    <w:rsid w:val="00D004A4"/>
    <w:rsid w:val="00D0542F"/>
    <w:rsid w:val="00D07C1E"/>
    <w:rsid w:val="00D161EE"/>
    <w:rsid w:val="00D167ED"/>
    <w:rsid w:val="00D229AA"/>
    <w:rsid w:val="00D22E2F"/>
    <w:rsid w:val="00D305F5"/>
    <w:rsid w:val="00D30C0F"/>
    <w:rsid w:val="00D3362B"/>
    <w:rsid w:val="00D3613D"/>
    <w:rsid w:val="00D37D1C"/>
    <w:rsid w:val="00D40CD3"/>
    <w:rsid w:val="00D54F69"/>
    <w:rsid w:val="00D570C9"/>
    <w:rsid w:val="00D709C2"/>
    <w:rsid w:val="00D82A4B"/>
    <w:rsid w:val="00D97453"/>
    <w:rsid w:val="00D97C51"/>
    <w:rsid w:val="00DA31CB"/>
    <w:rsid w:val="00DA3AD2"/>
    <w:rsid w:val="00DA69B7"/>
    <w:rsid w:val="00DA747A"/>
    <w:rsid w:val="00DB0C23"/>
    <w:rsid w:val="00DB78FE"/>
    <w:rsid w:val="00DC4DBF"/>
    <w:rsid w:val="00DD27E5"/>
    <w:rsid w:val="00DD74E7"/>
    <w:rsid w:val="00DE758F"/>
    <w:rsid w:val="00DF2547"/>
    <w:rsid w:val="00DF7A71"/>
    <w:rsid w:val="00E14B77"/>
    <w:rsid w:val="00E17593"/>
    <w:rsid w:val="00E3201C"/>
    <w:rsid w:val="00E520E6"/>
    <w:rsid w:val="00E55FF8"/>
    <w:rsid w:val="00E635F1"/>
    <w:rsid w:val="00E72CAE"/>
    <w:rsid w:val="00E80651"/>
    <w:rsid w:val="00E828AC"/>
    <w:rsid w:val="00E86F32"/>
    <w:rsid w:val="00E90F08"/>
    <w:rsid w:val="00E94E65"/>
    <w:rsid w:val="00EC1DD9"/>
    <w:rsid w:val="00EE27A7"/>
    <w:rsid w:val="00EE340E"/>
    <w:rsid w:val="00F133B7"/>
    <w:rsid w:val="00F465A4"/>
    <w:rsid w:val="00F47E2F"/>
    <w:rsid w:val="00F51063"/>
    <w:rsid w:val="00F57D9C"/>
    <w:rsid w:val="00F65CE8"/>
    <w:rsid w:val="00F92CAC"/>
    <w:rsid w:val="00F9626B"/>
    <w:rsid w:val="00F96DC7"/>
    <w:rsid w:val="00F971F8"/>
    <w:rsid w:val="00F97DD9"/>
    <w:rsid w:val="00FA2C4A"/>
    <w:rsid w:val="00FB34C5"/>
    <w:rsid w:val="00FE0B98"/>
    <w:rsid w:val="00FE7533"/>
    <w:rsid w:val="00FF6526"/>
    <w:rsid w:val="00FF7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5E14D"/>
  <w15:chartTrackingRefBased/>
  <w15:docId w15:val="{EEF5ED42-C4A2-4907-96FE-79AEA9AEE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14D"/>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val="en-GB" w:eastAsia="zh-CN"/>
      <w14:ligatures w14:val="non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6114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kern w:val="0"/>
      <w:sz w:val="36"/>
      <w:szCs w:val="36"/>
      <w:lang w:val="en-GB" w:eastAsia="zh-CN"/>
      <w14:ligatures w14:val="none"/>
    </w:rPr>
  </w:style>
  <w:style w:type="paragraph" w:styleId="Heading2">
    <w:name w:val="heading 2"/>
    <w:basedOn w:val="Normal"/>
    <w:next w:val="Normal"/>
    <w:link w:val="Heading2Char"/>
    <w:uiPriority w:val="9"/>
    <w:semiHidden/>
    <w:unhideWhenUsed/>
    <w:qFormat/>
    <w:rsid w:val="008D6A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AB3CB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9307B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76114D"/>
    <w:rPr>
      <w:rFonts w:ascii="Arial" w:eastAsia="Times New Roman" w:hAnsi="Arial" w:cs="Arial"/>
      <w:kern w:val="0"/>
      <w:sz w:val="36"/>
      <w:szCs w:val="36"/>
      <w:lang w:val="en-GB" w:eastAsia="zh-CN"/>
      <w14:ligatures w14:val="none"/>
    </w:rPr>
  </w:style>
  <w:style w:type="paragraph" w:customStyle="1" w:styleId="3GPPHeader">
    <w:name w:val="3GPP_Header"/>
    <w:basedOn w:val="Normal"/>
    <w:rsid w:val="0076114D"/>
    <w:pPr>
      <w:tabs>
        <w:tab w:val="left" w:pos="1701"/>
        <w:tab w:val="right" w:pos="9639"/>
      </w:tabs>
      <w:spacing w:after="240"/>
    </w:pPr>
    <w:rPr>
      <w:b/>
      <w:sz w:val="24"/>
    </w:rPr>
  </w:style>
  <w:style w:type="paragraph" w:styleId="Footer">
    <w:name w:val="footer"/>
    <w:basedOn w:val="Header"/>
    <w:link w:val="FooterChar"/>
    <w:semiHidden/>
    <w:rsid w:val="0076114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76114D"/>
    <w:rPr>
      <w:rFonts w:ascii="Arial" w:eastAsia="Times New Roman" w:hAnsi="Arial" w:cs="Arial"/>
      <w:b/>
      <w:bCs/>
      <w:i/>
      <w:iCs/>
      <w:noProof/>
      <w:kern w:val="0"/>
      <w:sz w:val="18"/>
      <w:szCs w:val="18"/>
      <w:lang w:eastAsia="zh-CN"/>
      <w14:ligatures w14:val="none"/>
    </w:rPr>
  </w:style>
  <w:style w:type="character" w:styleId="PageNumber">
    <w:name w:val="page number"/>
    <w:semiHidden/>
    <w:rsid w:val="0076114D"/>
  </w:style>
  <w:style w:type="paragraph" w:customStyle="1" w:styleId="CRCoverPage">
    <w:name w:val="CR Cover Page"/>
    <w:link w:val="CRCoverPageZchn"/>
    <w:qFormat/>
    <w:rsid w:val="0076114D"/>
    <w:pPr>
      <w:spacing w:after="120" w:line="240" w:lineRule="auto"/>
    </w:pPr>
    <w:rPr>
      <w:rFonts w:ascii="Arial" w:eastAsia="SimSun" w:hAnsi="Arial" w:cs="Times New Roman"/>
      <w:kern w:val="0"/>
      <w:sz w:val="20"/>
      <w:szCs w:val="20"/>
      <w:lang w:val="en-GB"/>
      <w14:ligatures w14:val="none"/>
    </w:rPr>
  </w:style>
  <w:style w:type="character" w:customStyle="1" w:styleId="CRCoverPageZchn">
    <w:name w:val="CR Cover Page Zchn"/>
    <w:link w:val="CRCoverPage"/>
    <w:qFormat/>
    <w:rsid w:val="0076114D"/>
    <w:rPr>
      <w:rFonts w:ascii="Arial" w:eastAsia="SimSun" w:hAnsi="Arial" w:cs="Times New Roman"/>
      <w:kern w:val="0"/>
      <w:sz w:val="20"/>
      <w:szCs w:val="20"/>
      <w:lang w:val="en-GB"/>
      <w14:ligatures w14:val="none"/>
    </w:rPr>
  </w:style>
  <w:style w:type="paragraph" w:customStyle="1" w:styleId="Doc-title">
    <w:name w:val="Doc-title"/>
    <w:basedOn w:val="Normal"/>
    <w:next w:val="Normal"/>
    <w:link w:val="Doc-titleChar"/>
    <w:qFormat/>
    <w:rsid w:val="0076114D"/>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76114D"/>
    <w:rPr>
      <w:rFonts w:ascii="Arial" w:eastAsia="MS Mincho" w:hAnsi="Arial" w:cs="Times New Roman"/>
      <w:noProof/>
      <w:kern w:val="0"/>
      <w:sz w:val="20"/>
      <w:szCs w:val="24"/>
      <w:lang w:val="en-GB" w:eastAsia="en-GB"/>
      <w14:ligatures w14:val="none"/>
    </w:rPr>
  </w:style>
  <w:style w:type="paragraph" w:styleId="Header">
    <w:name w:val="header"/>
    <w:basedOn w:val="Normal"/>
    <w:link w:val="HeaderChar"/>
    <w:uiPriority w:val="99"/>
    <w:unhideWhenUsed/>
    <w:rsid w:val="0076114D"/>
    <w:pPr>
      <w:tabs>
        <w:tab w:val="center" w:pos="4680"/>
        <w:tab w:val="right" w:pos="9360"/>
      </w:tabs>
      <w:spacing w:after="0"/>
    </w:pPr>
  </w:style>
  <w:style w:type="character" w:customStyle="1" w:styleId="HeaderChar">
    <w:name w:val="Header Char"/>
    <w:basedOn w:val="DefaultParagraphFont"/>
    <w:link w:val="Header"/>
    <w:uiPriority w:val="99"/>
    <w:rsid w:val="0076114D"/>
    <w:rPr>
      <w:rFonts w:ascii="Arial" w:eastAsia="Times New Roman" w:hAnsi="Arial" w:cs="Times New Roman"/>
      <w:kern w:val="0"/>
      <w:sz w:val="20"/>
      <w:szCs w:val="20"/>
      <w:lang w:val="en-GB" w:eastAsia="zh-CN"/>
      <w14:ligatures w14:val="none"/>
    </w:rPr>
  </w:style>
  <w:style w:type="paragraph" w:customStyle="1" w:styleId="Comments">
    <w:name w:val="Comments"/>
    <w:basedOn w:val="Normal"/>
    <w:link w:val="CommentsChar"/>
    <w:qFormat/>
    <w:rsid w:val="00CE4748"/>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CE4748"/>
    <w:rPr>
      <w:rFonts w:ascii="Arial" w:eastAsia="MS Mincho" w:hAnsi="Arial" w:cs="Times New Roman"/>
      <w:i/>
      <w:noProof/>
      <w:kern w:val="0"/>
      <w:sz w:val="18"/>
      <w:szCs w:val="24"/>
      <w:lang w:val="en-GB" w:eastAsia="en-GB"/>
      <w14:ligatures w14:val="none"/>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
    <w:basedOn w:val="Normal"/>
    <w:link w:val="ListParagraphChar"/>
    <w:uiPriority w:val="34"/>
    <w:qFormat/>
    <w:rsid w:val="006A6902"/>
    <w:pPr>
      <w:ind w:left="720"/>
      <w:contextualSpacing/>
    </w:pPr>
  </w:style>
  <w:style w:type="paragraph" w:styleId="Revision">
    <w:name w:val="Revision"/>
    <w:hidden/>
    <w:uiPriority w:val="99"/>
    <w:semiHidden/>
    <w:rsid w:val="00E635F1"/>
    <w:pPr>
      <w:spacing w:after="0" w:line="240" w:lineRule="auto"/>
    </w:pPr>
    <w:rPr>
      <w:rFonts w:ascii="Arial" w:eastAsia="Times New Roman" w:hAnsi="Arial" w:cs="Times New Roman"/>
      <w:kern w:val="0"/>
      <w:sz w:val="20"/>
      <w:szCs w:val="20"/>
      <w:lang w:val="en-GB" w:eastAsia="zh-CN"/>
      <w14:ligatures w14:val="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6D5DC1"/>
    <w:rPr>
      <w:rFonts w:ascii="Arial" w:eastAsia="Times New Roman" w:hAnsi="Arial" w:cs="Times New Roman"/>
      <w:kern w:val="0"/>
      <w:sz w:val="20"/>
      <w:szCs w:val="20"/>
      <w:lang w:val="en-GB" w:eastAsia="zh-CN"/>
      <w14:ligatures w14:val="none"/>
    </w:rPr>
  </w:style>
  <w:style w:type="character" w:customStyle="1" w:styleId="fontstyle01">
    <w:name w:val="fontstyle01"/>
    <w:basedOn w:val="DefaultParagraphFont"/>
    <w:rsid w:val="00321458"/>
    <w:rPr>
      <w:rFonts w:ascii="Times-Italic" w:hAnsi="Times-Italic" w:hint="default"/>
      <w:b w:val="0"/>
      <w:bCs w:val="0"/>
      <w:i/>
      <w:iCs/>
      <w:color w:val="000000"/>
      <w:sz w:val="20"/>
      <w:szCs w:val="20"/>
    </w:rPr>
  </w:style>
  <w:style w:type="character" w:customStyle="1" w:styleId="ZGSM">
    <w:name w:val="ZGSM"/>
    <w:rsid w:val="006B6388"/>
  </w:style>
  <w:style w:type="paragraph" w:customStyle="1" w:styleId="ZA">
    <w:name w:val="ZA"/>
    <w:rsid w:val="006B638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ja-JP"/>
      <w14:ligatures w14:val="none"/>
    </w:rPr>
  </w:style>
  <w:style w:type="paragraph" w:customStyle="1" w:styleId="ZT">
    <w:name w:val="ZT"/>
    <w:rsid w:val="006B638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ja-JP"/>
      <w14:ligatures w14:val="none"/>
    </w:rPr>
  </w:style>
  <w:style w:type="character" w:styleId="CommentReference">
    <w:name w:val="annotation reference"/>
    <w:basedOn w:val="DefaultParagraphFont"/>
    <w:uiPriority w:val="99"/>
    <w:semiHidden/>
    <w:unhideWhenUsed/>
    <w:rsid w:val="00117DB0"/>
    <w:rPr>
      <w:sz w:val="16"/>
      <w:szCs w:val="16"/>
    </w:rPr>
  </w:style>
  <w:style w:type="paragraph" w:styleId="CommentText">
    <w:name w:val="annotation text"/>
    <w:basedOn w:val="Normal"/>
    <w:link w:val="CommentTextChar"/>
    <w:uiPriority w:val="99"/>
    <w:unhideWhenUsed/>
    <w:rsid w:val="00117DB0"/>
  </w:style>
  <w:style w:type="character" w:customStyle="1" w:styleId="CommentTextChar">
    <w:name w:val="Comment Text Char"/>
    <w:basedOn w:val="DefaultParagraphFont"/>
    <w:link w:val="CommentText"/>
    <w:uiPriority w:val="99"/>
    <w:rsid w:val="00117DB0"/>
    <w:rPr>
      <w:rFonts w:ascii="Arial" w:eastAsia="Times New Roman" w:hAnsi="Arial" w:cs="Times New Roman"/>
      <w:kern w:val="0"/>
      <w:sz w:val="20"/>
      <w:szCs w:val="20"/>
      <w:lang w:val="en-GB" w:eastAsia="zh-CN"/>
      <w14:ligatures w14:val="none"/>
    </w:rPr>
  </w:style>
  <w:style w:type="paragraph" w:styleId="CommentSubject">
    <w:name w:val="annotation subject"/>
    <w:basedOn w:val="CommentText"/>
    <w:next w:val="CommentText"/>
    <w:link w:val="CommentSubjectChar"/>
    <w:uiPriority w:val="99"/>
    <w:semiHidden/>
    <w:unhideWhenUsed/>
    <w:rsid w:val="00117DB0"/>
    <w:rPr>
      <w:b/>
      <w:bCs/>
    </w:rPr>
  </w:style>
  <w:style w:type="character" w:customStyle="1" w:styleId="CommentSubjectChar">
    <w:name w:val="Comment Subject Char"/>
    <w:basedOn w:val="CommentTextChar"/>
    <w:link w:val="CommentSubject"/>
    <w:uiPriority w:val="99"/>
    <w:semiHidden/>
    <w:rsid w:val="00117DB0"/>
    <w:rPr>
      <w:rFonts w:ascii="Arial" w:eastAsia="Times New Roman" w:hAnsi="Arial" w:cs="Times New Roman"/>
      <w:b/>
      <w:bCs/>
      <w:kern w:val="0"/>
      <w:sz w:val="20"/>
      <w:szCs w:val="20"/>
      <w:lang w:val="en-GB" w:eastAsia="zh-CN"/>
      <w14:ligatures w14:val="none"/>
    </w:rPr>
  </w:style>
  <w:style w:type="table" w:styleId="TableGrid">
    <w:name w:val="Table Grid"/>
    <w:basedOn w:val="TableNormal"/>
    <w:rsid w:val="00237A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6830AC"/>
    <w:rPr>
      <w:color w:val="0000FF"/>
      <w:u w:val="single"/>
    </w:rPr>
  </w:style>
  <w:style w:type="paragraph" w:customStyle="1" w:styleId="B1">
    <w:name w:val="B1"/>
    <w:basedOn w:val="List"/>
    <w:link w:val="B1Char"/>
    <w:rsid w:val="00B0323A"/>
    <w:pPr>
      <w:spacing w:after="180"/>
      <w:ind w:left="568" w:hanging="284"/>
      <w:contextualSpacing w:val="0"/>
      <w:jc w:val="left"/>
    </w:pPr>
    <w:rPr>
      <w:rFonts w:ascii="Times New Roman" w:hAnsi="Times New Roman"/>
      <w:lang w:eastAsia="en-GB"/>
    </w:rPr>
  </w:style>
  <w:style w:type="paragraph" w:customStyle="1" w:styleId="B2">
    <w:name w:val="B2"/>
    <w:basedOn w:val="List2"/>
    <w:link w:val="B2Char"/>
    <w:rsid w:val="00B0323A"/>
    <w:pPr>
      <w:spacing w:after="180"/>
      <w:ind w:left="851" w:hanging="284"/>
      <w:contextualSpacing w:val="0"/>
      <w:jc w:val="left"/>
    </w:pPr>
    <w:rPr>
      <w:rFonts w:ascii="Times New Roman" w:hAnsi="Times New Roman"/>
      <w:lang w:eastAsia="en-GB"/>
    </w:rPr>
  </w:style>
  <w:style w:type="paragraph" w:styleId="List">
    <w:name w:val="List"/>
    <w:basedOn w:val="Normal"/>
    <w:uiPriority w:val="99"/>
    <w:semiHidden/>
    <w:unhideWhenUsed/>
    <w:rsid w:val="00B0323A"/>
    <w:pPr>
      <w:ind w:left="360" w:hanging="360"/>
      <w:contextualSpacing/>
    </w:pPr>
  </w:style>
  <w:style w:type="paragraph" w:styleId="List2">
    <w:name w:val="List 2"/>
    <w:basedOn w:val="Normal"/>
    <w:uiPriority w:val="99"/>
    <w:semiHidden/>
    <w:unhideWhenUsed/>
    <w:rsid w:val="00B0323A"/>
    <w:pPr>
      <w:ind w:left="720" w:hanging="360"/>
      <w:contextualSpacing/>
    </w:pPr>
  </w:style>
  <w:style w:type="paragraph" w:customStyle="1" w:styleId="Doc-text2">
    <w:name w:val="Doc-text2"/>
    <w:basedOn w:val="Normal"/>
    <w:link w:val="Doc-text2Char"/>
    <w:qFormat/>
    <w:rsid w:val="000A70D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A70D0"/>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0A70D0"/>
    <w:pPr>
      <w:numPr>
        <w:numId w:val="8"/>
      </w:numPr>
      <w:overflowPunct/>
      <w:autoSpaceDE/>
      <w:autoSpaceDN/>
      <w:adjustRightInd/>
      <w:spacing w:before="60" w:after="0"/>
      <w:jc w:val="left"/>
      <w:textAlignment w:val="auto"/>
    </w:pPr>
    <w:rPr>
      <w:rFonts w:eastAsia="MS Mincho"/>
      <w:b/>
      <w:szCs w:val="24"/>
      <w:lang w:eastAsia="en-GB"/>
    </w:rPr>
  </w:style>
  <w:style w:type="character" w:customStyle="1" w:styleId="Heading2Char">
    <w:name w:val="Heading 2 Char"/>
    <w:basedOn w:val="DefaultParagraphFont"/>
    <w:link w:val="Heading2"/>
    <w:uiPriority w:val="9"/>
    <w:semiHidden/>
    <w:rsid w:val="008D6A8E"/>
    <w:rPr>
      <w:rFonts w:asciiTheme="majorHAnsi" w:eastAsiaTheme="majorEastAsia" w:hAnsiTheme="majorHAnsi" w:cstheme="majorBidi"/>
      <w:color w:val="2F5496" w:themeColor="accent1" w:themeShade="BF"/>
      <w:kern w:val="0"/>
      <w:sz w:val="26"/>
      <w:szCs w:val="26"/>
      <w:lang w:val="en-GB" w:eastAsia="zh-CN"/>
      <w14:ligatures w14:val="none"/>
    </w:rPr>
  </w:style>
  <w:style w:type="paragraph" w:styleId="TableofFigures">
    <w:name w:val="table of figures"/>
    <w:basedOn w:val="Normal"/>
    <w:next w:val="Normal"/>
    <w:uiPriority w:val="99"/>
    <w:rsid w:val="00476AD8"/>
    <w:pPr>
      <w:tabs>
        <w:tab w:val="left" w:pos="811"/>
      </w:tabs>
      <w:overflowPunct/>
      <w:autoSpaceDE/>
      <w:autoSpaceDN/>
      <w:adjustRightInd/>
      <w:spacing w:before="60" w:after="0"/>
      <w:ind w:left="811" w:hanging="811"/>
      <w:jc w:val="left"/>
      <w:textAlignment w:val="auto"/>
    </w:pPr>
    <w:rPr>
      <w:rFonts w:eastAsia="MS Mincho"/>
      <w:szCs w:val="24"/>
      <w:lang w:eastAsia="en-GB"/>
    </w:rPr>
  </w:style>
  <w:style w:type="character" w:customStyle="1" w:styleId="Heading3Char">
    <w:name w:val="Heading 3 Char"/>
    <w:basedOn w:val="DefaultParagraphFont"/>
    <w:link w:val="Heading3"/>
    <w:uiPriority w:val="9"/>
    <w:semiHidden/>
    <w:rsid w:val="00AB3CB7"/>
    <w:rPr>
      <w:rFonts w:asciiTheme="majorHAnsi" w:eastAsiaTheme="majorEastAsia" w:hAnsiTheme="majorHAnsi" w:cstheme="majorBidi"/>
      <w:color w:val="1F3763" w:themeColor="accent1" w:themeShade="7F"/>
      <w:kern w:val="0"/>
      <w:sz w:val="24"/>
      <w:szCs w:val="24"/>
      <w:lang w:val="en-GB" w:eastAsia="zh-CN"/>
      <w14:ligatures w14:val="none"/>
    </w:rPr>
  </w:style>
  <w:style w:type="character" w:customStyle="1" w:styleId="Heading5Char">
    <w:name w:val="Heading 5 Char"/>
    <w:basedOn w:val="DefaultParagraphFont"/>
    <w:link w:val="Heading5"/>
    <w:uiPriority w:val="9"/>
    <w:semiHidden/>
    <w:rsid w:val="009307BD"/>
    <w:rPr>
      <w:rFonts w:asciiTheme="majorHAnsi" w:eastAsiaTheme="majorEastAsia" w:hAnsiTheme="majorHAnsi" w:cstheme="majorBidi"/>
      <w:color w:val="2F5496" w:themeColor="accent1" w:themeShade="BF"/>
      <w:kern w:val="0"/>
      <w:sz w:val="20"/>
      <w:szCs w:val="20"/>
      <w:lang w:val="en-GB" w:eastAsia="zh-CN"/>
      <w14:ligatures w14:val="none"/>
    </w:rPr>
  </w:style>
  <w:style w:type="character" w:customStyle="1" w:styleId="B1Char">
    <w:name w:val="B1 Char"/>
    <w:link w:val="B1"/>
    <w:rsid w:val="004E422C"/>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rsid w:val="004E422C"/>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2"/>
    <w:rsid w:val="004E422C"/>
    <w:pPr>
      <w:spacing w:after="180"/>
      <w:ind w:left="1135" w:hanging="284"/>
      <w:contextualSpacing w:val="0"/>
      <w:jc w:val="left"/>
    </w:pPr>
    <w:rPr>
      <w:rFonts w:ascii="Times New Roman" w:hAnsi="Times New Roman"/>
      <w:lang w:eastAsia="ja-JP"/>
    </w:rPr>
  </w:style>
  <w:style w:type="character" w:customStyle="1" w:styleId="B3Char2">
    <w:name w:val="B3 Char2"/>
    <w:link w:val="B3"/>
    <w:rsid w:val="004E422C"/>
    <w:rPr>
      <w:rFonts w:ascii="Times New Roman" w:eastAsia="Times New Roman" w:hAnsi="Times New Roman" w:cs="Times New Roman"/>
      <w:kern w:val="0"/>
      <w:sz w:val="20"/>
      <w:szCs w:val="20"/>
      <w:lang w:val="en-GB" w:eastAsia="ja-JP"/>
      <w14:ligatures w14:val="none"/>
    </w:rPr>
  </w:style>
  <w:style w:type="paragraph" w:styleId="List3">
    <w:name w:val="List 3"/>
    <w:basedOn w:val="Normal"/>
    <w:uiPriority w:val="99"/>
    <w:semiHidden/>
    <w:unhideWhenUsed/>
    <w:rsid w:val="004E422C"/>
    <w:pPr>
      <w:ind w:left="1080" w:hanging="360"/>
      <w:contextualSpacing/>
    </w:pPr>
  </w:style>
  <w:style w:type="character" w:customStyle="1" w:styleId="normaltextrun">
    <w:name w:val="normaltextrun"/>
    <w:basedOn w:val="DefaultParagraphFont"/>
    <w:rsid w:val="00E520E6"/>
  </w:style>
  <w:style w:type="paragraph" w:customStyle="1" w:styleId="EditorsNote">
    <w:name w:val="Editor's Note"/>
    <w:basedOn w:val="Normal"/>
    <w:rsid w:val="00145E61"/>
    <w:pPr>
      <w:keepLines/>
      <w:spacing w:after="180"/>
      <w:ind w:left="1135" w:hanging="851"/>
      <w:jc w:val="left"/>
    </w:pPr>
    <w:rPr>
      <w:rFonts w:ascii="Times New Roman" w:eastAsia="SimSun" w:hAnsi="Times New Roman"/>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09864">
      <w:bodyDiv w:val="1"/>
      <w:marLeft w:val="0"/>
      <w:marRight w:val="0"/>
      <w:marTop w:val="0"/>
      <w:marBottom w:val="0"/>
      <w:divBdr>
        <w:top w:val="none" w:sz="0" w:space="0" w:color="auto"/>
        <w:left w:val="none" w:sz="0" w:space="0" w:color="auto"/>
        <w:bottom w:val="none" w:sz="0" w:space="0" w:color="auto"/>
        <w:right w:val="none" w:sz="0" w:space="0" w:color="auto"/>
      </w:divBdr>
    </w:div>
    <w:div w:id="239609177">
      <w:bodyDiv w:val="1"/>
      <w:marLeft w:val="0"/>
      <w:marRight w:val="0"/>
      <w:marTop w:val="0"/>
      <w:marBottom w:val="0"/>
      <w:divBdr>
        <w:top w:val="none" w:sz="0" w:space="0" w:color="auto"/>
        <w:left w:val="none" w:sz="0" w:space="0" w:color="auto"/>
        <w:bottom w:val="none" w:sz="0" w:space="0" w:color="auto"/>
        <w:right w:val="none" w:sz="0" w:space="0" w:color="auto"/>
      </w:divBdr>
    </w:div>
    <w:div w:id="257716810">
      <w:bodyDiv w:val="1"/>
      <w:marLeft w:val="0"/>
      <w:marRight w:val="0"/>
      <w:marTop w:val="0"/>
      <w:marBottom w:val="0"/>
      <w:divBdr>
        <w:top w:val="none" w:sz="0" w:space="0" w:color="auto"/>
        <w:left w:val="none" w:sz="0" w:space="0" w:color="auto"/>
        <w:bottom w:val="none" w:sz="0" w:space="0" w:color="auto"/>
        <w:right w:val="none" w:sz="0" w:space="0" w:color="auto"/>
      </w:divBdr>
    </w:div>
    <w:div w:id="347870167">
      <w:bodyDiv w:val="1"/>
      <w:marLeft w:val="0"/>
      <w:marRight w:val="0"/>
      <w:marTop w:val="0"/>
      <w:marBottom w:val="0"/>
      <w:divBdr>
        <w:top w:val="none" w:sz="0" w:space="0" w:color="auto"/>
        <w:left w:val="none" w:sz="0" w:space="0" w:color="auto"/>
        <w:bottom w:val="none" w:sz="0" w:space="0" w:color="auto"/>
        <w:right w:val="none" w:sz="0" w:space="0" w:color="auto"/>
      </w:divBdr>
    </w:div>
    <w:div w:id="398016595">
      <w:bodyDiv w:val="1"/>
      <w:marLeft w:val="0"/>
      <w:marRight w:val="0"/>
      <w:marTop w:val="0"/>
      <w:marBottom w:val="0"/>
      <w:divBdr>
        <w:top w:val="none" w:sz="0" w:space="0" w:color="auto"/>
        <w:left w:val="none" w:sz="0" w:space="0" w:color="auto"/>
        <w:bottom w:val="none" w:sz="0" w:space="0" w:color="auto"/>
        <w:right w:val="none" w:sz="0" w:space="0" w:color="auto"/>
      </w:divBdr>
    </w:div>
    <w:div w:id="408887489">
      <w:bodyDiv w:val="1"/>
      <w:marLeft w:val="0"/>
      <w:marRight w:val="0"/>
      <w:marTop w:val="0"/>
      <w:marBottom w:val="0"/>
      <w:divBdr>
        <w:top w:val="none" w:sz="0" w:space="0" w:color="auto"/>
        <w:left w:val="none" w:sz="0" w:space="0" w:color="auto"/>
        <w:bottom w:val="none" w:sz="0" w:space="0" w:color="auto"/>
        <w:right w:val="none" w:sz="0" w:space="0" w:color="auto"/>
      </w:divBdr>
    </w:div>
    <w:div w:id="425342907">
      <w:bodyDiv w:val="1"/>
      <w:marLeft w:val="0"/>
      <w:marRight w:val="0"/>
      <w:marTop w:val="0"/>
      <w:marBottom w:val="0"/>
      <w:divBdr>
        <w:top w:val="none" w:sz="0" w:space="0" w:color="auto"/>
        <w:left w:val="none" w:sz="0" w:space="0" w:color="auto"/>
        <w:bottom w:val="none" w:sz="0" w:space="0" w:color="auto"/>
        <w:right w:val="none" w:sz="0" w:space="0" w:color="auto"/>
      </w:divBdr>
    </w:div>
    <w:div w:id="437800948">
      <w:bodyDiv w:val="1"/>
      <w:marLeft w:val="0"/>
      <w:marRight w:val="0"/>
      <w:marTop w:val="0"/>
      <w:marBottom w:val="0"/>
      <w:divBdr>
        <w:top w:val="none" w:sz="0" w:space="0" w:color="auto"/>
        <w:left w:val="none" w:sz="0" w:space="0" w:color="auto"/>
        <w:bottom w:val="none" w:sz="0" w:space="0" w:color="auto"/>
        <w:right w:val="none" w:sz="0" w:space="0" w:color="auto"/>
      </w:divBdr>
    </w:div>
    <w:div w:id="464589083">
      <w:bodyDiv w:val="1"/>
      <w:marLeft w:val="0"/>
      <w:marRight w:val="0"/>
      <w:marTop w:val="0"/>
      <w:marBottom w:val="0"/>
      <w:divBdr>
        <w:top w:val="none" w:sz="0" w:space="0" w:color="auto"/>
        <w:left w:val="none" w:sz="0" w:space="0" w:color="auto"/>
        <w:bottom w:val="none" w:sz="0" w:space="0" w:color="auto"/>
        <w:right w:val="none" w:sz="0" w:space="0" w:color="auto"/>
      </w:divBdr>
    </w:div>
    <w:div w:id="1546215571">
      <w:bodyDiv w:val="1"/>
      <w:marLeft w:val="0"/>
      <w:marRight w:val="0"/>
      <w:marTop w:val="0"/>
      <w:marBottom w:val="0"/>
      <w:divBdr>
        <w:top w:val="none" w:sz="0" w:space="0" w:color="auto"/>
        <w:left w:val="none" w:sz="0" w:space="0" w:color="auto"/>
        <w:bottom w:val="none" w:sz="0" w:space="0" w:color="auto"/>
        <w:right w:val="none" w:sz="0" w:space="0" w:color="auto"/>
      </w:divBdr>
    </w:div>
    <w:div w:id="1657107216">
      <w:bodyDiv w:val="1"/>
      <w:marLeft w:val="0"/>
      <w:marRight w:val="0"/>
      <w:marTop w:val="0"/>
      <w:marBottom w:val="0"/>
      <w:divBdr>
        <w:top w:val="none" w:sz="0" w:space="0" w:color="auto"/>
        <w:left w:val="none" w:sz="0" w:space="0" w:color="auto"/>
        <w:bottom w:val="none" w:sz="0" w:space="0" w:color="auto"/>
        <w:right w:val="none" w:sz="0" w:space="0" w:color="auto"/>
      </w:divBdr>
    </w:div>
    <w:div w:id="1672950831">
      <w:bodyDiv w:val="1"/>
      <w:marLeft w:val="0"/>
      <w:marRight w:val="0"/>
      <w:marTop w:val="0"/>
      <w:marBottom w:val="0"/>
      <w:divBdr>
        <w:top w:val="none" w:sz="0" w:space="0" w:color="auto"/>
        <w:left w:val="none" w:sz="0" w:space="0" w:color="auto"/>
        <w:bottom w:val="none" w:sz="0" w:space="0" w:color="auto"/>
        <w:right w:val="none" w:sz="0" w:space="0" w:color="auto"/>
      </w:divBdr>
    </w:div>
    <w:div w:id="1975594241">
      <w:bodyDiv w:val="1"/>
      <w:marLeft w:val="0"/>
      <w:marRight w:val="0"/>
      <w:marTop w:val="0"/>
      <w:marBottom w:val="0"/>
      <w:divBdr>
        <w:top w:val="none" w:sz="0" w:space="0" w:color="auto"/>
        <w:left w:val="none" w:sz="0" w:space="0" w:color="auto"/>
        <w:bottom w:val="none" w:sz="0" w:space="0" w:color="auto"/>
        <w:right w:val="none" w:sz="0" w:space="0" w:color="auto"/>
      </w:divBdr>
    </w:div>
    <w:div w:id="2050252463">
      <w:bodyDiv w:val="1"/>
      <w:marLeft w:val="0"/>
      <w:marRight w:val="0"/>
      <w:marTop w:val="0"/>
      <w:marBottom w:val="0"/>
      <w:divBdr>
        <w:top w:val="none" w:sz="0" w:space="0" w:color="auto"/>
        <w:left w:val="none" w:sz="0" w:space="0" w:color="auto"/>
        <w:bottom w:val="none" w:sz="0" w:space="0" w:color="auto"/>
        <w:right w:val="none" w:sz="0" w:space="0" w:color="auto"/>
      </w:divBdr>
    </w:div>
    <w:div w:id="210502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8052E4-06A4-41D6-ABC6-02995DD518AD}">
  <ds:schemaRefs>
    <ds:schemaRef ds:uri="http://www.w3.org/XML/1998/namespace"/>
    <ds:schemaRef ds:uri="http://schemas.microsoft.com/office/2006/metadata/properties"/>
    <ds:schemaRef ds:uri="http://purl.org/dc/elements/1.1/"/>
    <ds:schemaRef ds:uri="http://purl.org/dc/terms/"/>
    <ds:schemaRef ds:uri="http://schemas.microsoft.com/office/2006/documentManagement/types"/>
    <ds:schemaRef ds:uri="http://purl.org/dc/dcmitype/"/>
    <ds:schemaRef ds:uri="e32f50e1-6846-4d7d-ad60-ccd6877e6c5e"/>
    <ds:schemaRef ds:uri="http://schemas.microsoft.com/office/infopath/2007/PartnerControls"/>
    <ds:schemaRef ds:uri="http://schemas.openxmlformats.org/package/2006/metadata/core-properties"/>
    <ds:schemaRef ds:uri="23a22248-acb0-4303-bd1b-c36b2527d0a2"/>
    <ds:schemaRef ds:uri="http://schemas.microsoft.com/sharepoint/v4"/>
    <ds:schemaRef ds:uri="5a888943-97ca-4c93-b605-714bb5e9e285"/>
  </ds:schemaRefs>
</ds:datastoreItem>
</file>

<file path=customXml/itemProps2.xml><?xml version="1.0" encoding="utf-8"?>
<ds:datastoreItem xmlns:ds="http://schemas.openxmlformats.org/officeDocument/2006/customXml" ds:itemID="{FD3578B6-06D0-4E1D-B2F0-D7EBECA0C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00BB54-D43F-4013-B7EA-130E8B48FB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1033</TotalTime>
  <Pages>3</Pages>
  <Words>874</Words>
  <Characters>7081</Characters>
  <Application>Microsoft Office Word</Application>
  <DocSecurity>0</DocSecurity>
  <Lines>59</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 (Winee)</dc:creator>
  <cp:keywords/>
  <dc:description/>
  <cp:lastModifiedBy>InterDigital - Samuli</cp:lastModifiedBy>
  <cp:revision>46</cp:revision>
  <dcterms:created xsi:type="dcterms:W3CDTF">2025-03-21T13:06:00Z</dcterms:created>
  <dcterms:modified xsi:type="dcterms:W3CDTF">2025-05-08T07:01:00Z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2024-05-08T15:25:37Z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7a147737-2d97-4321-9b31-a842897968b7</vt:lpwstr>
  </property>
  <property fmtid="{D5CDD505-2E9C-101B-9397-08002B2CF9AE}" pid="10" name="MSIP_Label_bcf26ed8-713a-4e6c-8a04-66607341a11c_ContentBits">
    <vt:lpwstr>0</vt:lpwstr>
  </property>
</Properties>
</file>